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803A" w14:textId="77777777" w:rsidR="00E666E9" w:rsidRPr="0010189A" w:rsidRDefault="00E666E9" w:rsidP="00E666E9">
      <w:pPr>
        <w:pStyle w:val="SADcorpsdutexte"/>
        <w:rPr>
          <w:color w:val="FFFFFF"/>
        </w:rPr>
      </w:pPr>
      <w:r w:rsidRPr="0010189A">
        <w:rPr>
          <w:rStyle w:val="SADcorpsdutexteorange"/>
        </w:rPr>
        <w:t>École Supérieure d’Art et Design</w:t>
      </w:r>
      <w:r w:rsidRPr="0010189A">
        <w:rPr>
          <w:color w:val="FFFFFF"/>
        </w:rPr>
        <w:t xml:space="preserve">, </w:t>
      </w:r>
      <w:r w:rsidRPr="0010189A">
        <w:rPr>
          <w:color w:val="FFFFFF"/>
          <w:spacing w:val="-30"/>
        </w:rPr>
        <w:t>www</w:t>
      </w:r>
      <w:r w:rsidRPr="0010189A">
        <w:rPr>
          <w:color w:val="FFFFFF"/>
        </w:rPr>
        <w:t>.esad-gv.fr — 25 rue Lesdiguières, 38 000</w:t>
      </w:r>
      <w:r w:rsidRPr="0010189A">
        <w:rPr>
          <w:rStyle w:val="SADcorpsdutexteorange"/>
        </w:rPr>
        <w:t>•Grenoble</w:t>
      </w:r>
      <w:r w:rsidRPr="0010189A">
        <w:rPr>
          <w:color w:val="FFFFFF"/>
        </w:rPr>
        <w:t> ; T</w:t>
      </w:r>
      <w:r w:rsidRPr="0010189A">
        <w:rPr>
          <w:rFonts w:ascii="Dauphine Superior" w:hAnsi="Dauphine Superior"/>
          <w:color w:val="FFFFFF"/>
        </w:rPr>
        <w:t>él.</w:t>
      </w:r>
      <w:r w:rsidRPr="0010189A">
        <w:rPr>
          <w:color w:val="FFFFFF"/>
        </w:rPr>
        <w:t> +33 (0)4 76 86 61 30, F</w:t>
      </w:r>
      <w:r w:rsidRPr="0010189A">
        <w:rPr>
          <w:rFonts w:ascii="Dauphine Superior" w:hAnsi="Dauphine Superior"/>
          <w:color w:val="FFFFFF"/>
        </w:rPr>
        <w:t>ax</w:t>
      </w:r>
      <w:r w:rsidRPr="0010189A">
        <w:rPr>
          <w:color w:val="FFFFFF"/>
        </w:rPr>
        <w:t xml:space="preserve"> +33 (0)4 76 85 28 18, </w:t>
      </w:r>
    </w:p>
    <w:p w14:paraId="4BC40FEE" w14:textId="77777777" w:rsidR="00E666E9" w:rsidRPr="0010189A" w:rsidRDefault="00E666E9" w:rsidP="00E666E9">
      <w:pPr>
        <w:pStyle w:val="SADcorpsdutexte"/>
        <w:rPr>
          <w:color w:val="FFFFFF"/>
        </w:rPr>
      </w:pPr>
    </w:p>
    <w:p w14:paraId="3BA3F5A7" w14:textId="77777777" w:rsidR="00E666E9" w:rsidRPr="0010189A" w:rsidRDefault="00E666E9" w:rsidP="00E666E9">
      <w:pPr>
        <w:pStyle w:val="En-tte"/>
      </w:pPr>
      <w:r w:rsidRPr="0010189A">
        <w:rPr>
          <w:color w:val="FFFFFF"/>
        </w:rPr>
        <w:t>esad-gv.fr — Place des Beaux-Arts, CS 40</w:t>
      </w:r>
      <w:r w:rsidRPr="0010189A">
        <w:rPr>
          <w:rFonts w:ascii="Arial Unicode MS" w:eastAsia="Arial Unicode MS" w:hAnsi="Arial Unicode MS" w:cs="Arial Unicode MS" w:hint="eastAsia"/>
          <w:color w:val="FFFFFF"/>
        </w:rPr>
        <w:t> </w:t>
      </w:r>
      <w:r w:rsidRPr="0010189A">
        <w:rPr>
          <w:color w:val="FFFFFF"/>
        </w:rPr>
        <w:t>074, 26</w:t>
      </w:r>
      <w:r w:rsidRPr="0010189A">
        <w:rPr>
          <w:rFonts w:ascii="Arial Unicode MS" w:eastAsia="Arial Unicode MS" w:hAnsi="Arial Unicode MS" w:cs="Arial Unicode MS" w:hint="eastAsia"/>
          <w:color w:val="FFFFFF"/>
        </w:rPr>
        <w:t> </w:t>
      </w:r>
      <w:r w:rsidRPr="0010189A">
        <w:rPr>
          <w:color w:val="FFFFFF"/>
        </w:rPr>
        <w:t>903</w:t>
      </w:r>
      <w:r w:rsidRPr="0010189A">
        <w:rPr>
          <w:rStyle w:val="SADcorpsdutexteorange"/>
        </w:rPr>
        <w:t>•Valence</w:t>
      </w:r>
      <w:r w:rsidRPr="0010189A">
        <w:t> </w:t>
      </w:r>
      <w:r w:rsidRPr="0010189A">
        <w:rPr>
          <w:color w:val="FFFFFF"/>
        </w:rPr>
        <w:t>cedex </w:t>
      </w:r>
    </w:p>
    <w:p w14:paraId="1C13D97E" w14:textId="77777777" w:rsidR="00E666E9" w:rsidRDefault="00E666E9" w:rsidP="00E666E9">
      <w:pPr>
        <w:keepNext/>
        <w:numPr>
          <w:ilvl w:val="12"/>
          <w:numId w:val="0"/>
        </w:numPr>
        <w:tabs>
          <w:tab w:val="left" w:pos="0"/>
          <w:tab w:val="num" w:pos="720"/>
        </w:tabs>
        <w:spacing w:after="120"/>
        <w:outlineLvl w:val="4"/>
        <w:rPr>
          <w:rFonts w:ascii="Dauphine" w:eastAsia="Times New Roman" w:hAnsi="Dauphine"/>
          <w:bCs/>
          <w:color w:val="000080"/>
          <w:sz w:val="28"/>
          <w:szCs w:val="28"/>
          <w:lang w:eastAsia="fr-FR"/>
        </w:rPr>
      </w:pPr>
    </w:p>
    <w:p w14:paraId="408B77BD" w14:textId="77777777" w:rsidR="00E666E9" w:rsidRPr="0025200F" w:rsidRDefault="00E666E9" w:rsidP="00E666E9">
      <w:pPr>
        <w:keepNext/>
        <w:numPr>
          <w:ilvl w:val="12"/>
          <w:numId w:val="0"/>
        </w:numPr>
        <w:pBdr>
          <w:top w:val="single" w:sz="4" w:space="1" w:color="auto"/>
          <w:left w:val="single" w:sz="4" w:space="4" w:color="auto"/>
          <w:bottom w:val="single" w:sz="4" w:space="1" w:color="auto"/>
          <w:right w:val="single" w:sz="4" w:space="4" w:color="auto"/>
        </w:pBdr>
        <w:tabs>
          <w:tab w:val="left" w:pos="0"/>
          <w:tab w:val="num" w:pos="720"/>
        </w:tabs>
        <w:spacing w:after="120"/>
        <w:jc w:val="center"/>
        <w:outlineLvl w:val="4"/>
        <w:rPr>
          <w:rFonts w:ascii="Dauphine" w:eastAsia="Times New Roman" w:hAnsi="Dauphine"/>
          <w:bCs/>
          <w:color w:val="000080"/>
          <w:sz w:val="28"/>
          <w:szCs w:val="28"/>
          <w:lang w:eastAsia="fr-FR"/>
        </w:rPr>
      </w:pPr>
    </w:p>
    <w:p w14:paraId="417D53A5" w14:textId="77777777" w:rsidR="00E666E9" w:rsidRDefault="00E666E9" w:rsidP="00E666E9">
      <w:pPr>
        <w:keepNext/>
        <w:numPr>
          <w:ilvl w:val="12"/>
          <w:numId w:val="0"/>
        </w:numPr>
        <w:pBdr>
          <w:top w:val="single" w:sz="4" w:space="1" w:color="auto"/>
          <w:left w:val="single" w:sz="4" w:space="4" w:color="auto"/>
          <w:bottom w:val="single" w:sz="4" w:space="1" w:color="auto"/>
          <w:right w:val="single" w:sz="4" w:space="4" w:color="auto"/>
        </w:pBdr>
        <w:tabs>
          <w:tab w:val="left" w:pos="0"/>
          <w:tab w:val="num" w:pos="720"/>
        </w:tabs>
        <w:spacing w:after="120"/>
        <w:jc w:val="center"/>
        <w:outlineLvl w:val="4"/>
        <w:rPr>
          <w:rFonts w:ascii="Dauphine" w:eastAsia="Times New Roman" w:hAnsi="Dauphine"/>
          <w:bCs/>
          <w:color w:val="000080"/>
          <w:sz w:val="40"/>
          <w:lang w:eastAsia="fr-FR"/>
        </w:rPr>
      </w:pPr>
      <w:r>
        <w:rPr>
          <w:rFonts w:ascii="Dauphine" w:eastAsia="Times New Roman" w:hAnsi="Dauphine"/>
          <w:bCs/>
          <w:color w:val="000080"/>
          <w:sz w:val="40"/>
          <w:lang w:eastAsia="fr-FR"/>
        </w:rPr>
        <w:t>FICHE DE POSTE</w:t>
      </w:r>
    </w:p>
    <w:p w14:paraId="7FFEAD71" w14:textId="591BB2CA" w:rsidR="00E666E9" w:rsidRDefault="00E666E9" w:rsidP="00E666E9">
      <w:pPr>
        <w:keepNext/>
        <w:numPr>
          <w:ilvl w:val="12"/>
          <w:numId w:val="0"/>
        </w:numPr>
        <w:pBdr>
          <w:top w:val="single" w:sz="4" w:space="1" w:color="auto"/>
          <w:left w:val="single" w:sz="4" w:space="4" w:color="auto"/>
          <w:bottom w:val="single" w:sz="4" w:space="1" w:color="auto"/>
          <w:right w:val="single" w:sz="4" w:space="4" w:color="auto"/>
        </w:pBdr>
        <w:tabs>
          <w:tab w:val="left" w:pos="0"/>
          <w:tab w:val="num" w:pos="720"/>
        </w:tabs>
        <w:spacing w:after="120"/>
        <w:jc w:val="center"/>
        <w:outlineLvl w:val="4"/>
        <w:rPr>
          <w:rFonts w:ascii="Dauphine" w:eastAsia="Times New Roman" w:hAnsi="Dauphine"/>
          <w:bCs/>
          <w:color w:val="000080"/>
          <w:sz w:val="40"/>
          <w:lang w:eastAsia="fr-FR"/>
        </w:rPr>
      </w:pPr>
      <w:r>
        <w:rPr>
          <w:rFonts w:ascii="Dauphine" w:eastAsia="Times New Roman" w:hAnsi="Dauphine"/>
          <w:bCs/>
          <w:color w:val="000080"/>
          <w:sz w:val="40"/>
          <w:lang w:eastAsia="fr-FR"/>
        </w:rPr>
        <w:t>Assistant</w:t>
      </w:r>
      <w:r w:rsidR="00F11F2A">
        <w:rPr>
          <w:rFonts w:ascii="Dauphine" w:eastAsia="Times New Roman" w:hAnsi="Dauphine"/>
          <w:bCs/>
          <w:color w:val="000080"/>
          <w:sz w:val="40"/>
          <w:lang w:eastAsia="fr-FR"/>
        </w:rPr>
        <w:t xml:space="preserve"> (</w:t>
      </w:r>
      <w:r>
        <w:rPr>
          <w:rFonts w:ascii="Dauphine" w:eastAsia="Times New Roman" w:hAnsi="Dauphine"/>
          <w:bCs/>
          <w:color w:val="000080"/>
          <w:sz w:val="40"/>
          <w:lang w:eastAsia="fr-FR"/>
        </w:rPr>
        <w:t>e</w:t>
      </w:r>
      <w:r w:rsidR="00F11F2A">
        <w:rPr>
          <w:rFonts w:ascii="Dauphine" w:eastAsia="Times New Roman" w:hAnsi="Dauphine"/>
          <w:bCs/>
          <w:color w:val="000080"/>
          <w:sz w:val="40"/>
          <w:lang w:eastAsia="fr-FR"/>
        </w:rPr>
        <w:t>)</w:t>
      </w:r>
      <w:r>
        <w:rPr>
          <w:rFonts w:ascii="Dauphine" w:eastAsia="Times New Roman" w:hAnsi="Dauphine"/>
          <w:bCs/>
          <w:color w:val="000080"/>
          <w:sz w:val="40"/>
          <w:lang w:eastAsia="fr-FR"/>
        </w:rPr>
        <w:t xml:space="preserve"> de gestion financière </w:t>
      </w:r>
    </w:p>
    <w:p w14:paraId="6850B359" w14:textId="77777777" w:rsidR="00E666E9" w:rsidRPr="0025200F" w:rsidRDefault="00E666E9" w:rsidP="00E666E9">
      <w:pPr>
        <w:keepNext/>
        <w:numPr>
          <w:ilvl w:val="12"/>
          <w:numId w:val="0"/>
        </w:numPr>
        <w:pBdr>
          <w:top w:val="single" w:sz="4" w:space="1" w:color="auto"/>
          <w:left w:val="single" w:sz="4" w:space="4" w:color="auto"/>
          <w:bottom w:val="single" w:sz="4" w:space="1" w:color="auto"/>
          <w:right w:val="single" w:sz="4" w:space="4" w:color="auto"/>
        </w:pBdr>
        <w:tabs>
          <w:tab w:val="left" w:pos="0"/>
          <w:tab w:val="num" w:pos="720"/>
        </w:tabs>
        <w:spacing w:after="120"/>
        <w:jc w:val="center"/>
        <w:outlineLvl w:val="4"/>
        <w:rPr>
          <w:rFonts w:ascii="Dauphine" w:eastAsia="Times New Roman" w:hAnsi="Dauphine"/>
          <w:bCs/>
          <w:color w:val="000080"/>
          <w:sz w:val="28"/>
          <w:szCs w:val="28"/>
          <w:lang w:eastAsia="fr-FR"/>
        </w:rPr>
      </w:pPr>
    </w:p>
    <w:p w14:paraId="7AFD3B5D" w14:textId="77777777" w:rsidR="00E666E9" w:rsidRDefault="00E666E9" w:rsidP="00E666E9">
      <w:pPr>
        <w:numPr>
          <w:ilvl w:val="12"/>
          <w:numId w:val="0"/>
        </w:numPr>
        <w:tabs>
          <w:tab w:val="left" w:pos="240"/>
        </w:tabs>
        <w:spacing w:after="240"/>
        <w:rPr>
          <w:rFonts w:ascii="Dauphine" w:eastAsia="Times New Roman" w:hAnsi="Dauphine"/>
          <w:i/>
          <w:iCs/>
          <w:color w:val="000080"/>
          <w:sz w:val="28"/>
          <w:lang w:eastAsia="fr-FR"/>
        </w:rPr>
      </w:pPr>
      <w:r w:rsidRPr="007377CB">
        <w:rPr>
          <w:rFonts w:ascii="Dauphine" w:eastAsia="Times New Roman" w:hAnsi="Dauphine"/>
          <w:i/>
          <w:iCs/>
          <w:color w:val="000080"/>
          <w:sz w:val="28"/>
          <w:lang w:eastAsia="fr-FR"/>
        </w:rPr>
        <w:t>L’École supérieure d’art et design •Grenoble •Valence (www.esad-gv.fr) est une école publique d’enseignement supérieur répartie sur deux sites, qui délivre des diplômes nationaux en art et en design graphique reconnus au grade de master et propose des ateliers tous publics ouverts aux enfants, adolescents et adultes.</w:t>
      </w:r>
    </w:p>
    <w:p w14:paraId="5FDB5D6A" w14:textId="77777777" w:rsidR="007377CB" w:rsidRDefault="007377CB" w:rsidP="0074018F">
      <w:pPr>
        <w:numPr>
          <w:ilvl w:val="12"/>
          <w:numId w:val="0"/>
        </w:numPr>
        <w:tabs>
          <w:tab w:val="left" w:pos="240"/>
        </w:tabs>
        <w:spacing w:after="240"/>
        <w:rPr>
          <w:rFonts w:ascii="Dauphine" w:eastAsia="Times New Roman" w:hAnsi="Dauphine"/>
          <w:iCs/>
          <w:color w:val="000080"/>
          <w:sz w:val="28"/>
          <w:szCs w:val="28"/>
          <w:lang w:eastAsia="fr-FR"/>
        </w:rPr>
      </w:pPr>
      <w:r w:rsidRPr="00D76246">
        <w:rPr>
          <w:rFonts w:ascii="Dauphine" w:eastAsia="Times New Roman" w:hAnsi="Dauphine"/>
          <w:b/>
          <w:iCs/>
          <w:color w:val="000080"/>
          <w:sz w:val="28"/>
          <w:szCs w:val="28"/>
          <w:lang w:eastAsia="fr-FR"/>
        </w:rPr>
        <w:t xml:space="preserve">Raison d’être du </w:t>
      </w:r>
      <w:r w:rsidRPr="007769D2">
        <w:rPr>
          <w:rFonts w:ascii="Dauphine" w:eastAsia="Times New Roman" w:hAnsi="Dauphine"/>
          <w:b/>
          <w:iCs/>
          <w:color w:val="000080"/>
          <w:sz w:val="28"/>
          <w:szCs w:val="28"/>
          <w:lang w:eastAsia="fr-FR"/>
        </w:rPr>
        <w:t>poste</w:t>
      </w:r>
      <w:r w:rsidRPr="007769D2">
        <w:rPr>
          <w:rFonts w:ascii="Dauphine" w:eastAsia="Times New Roman" w:hAnsi="Dauphine"/>
          <w:b/>
          <w:i/>
          <w:iCs/>
          <w:color w:val="000080"/>
          <w:sz w:val="28"/>
          <w:szCs w:val="28"/>
          <w:lang w:eastAsia="fr-FR"/>
        </w:rPr>
        <w:t xml:space="preserve"> : </w:t>
      </w:r>
      <w:r w:rsidR="006E3B9C" w:rsidRPr="007769D2">
        <w:rPr>
          <w:rFonts w:ascii="Dauphine" w:eastAsia="Times New Roman" w:hAnsi="Dauphine"/>
          <w:iCs/>
          <w:color w:val="000080"/>
          <w:sz w:val="28"/>
          <w:szCs w:val="28"/>
          <w:lang w:eastAsia="fr-FR"/>
        </w:rPr>
        <w:t xml:space="preserve">Assurer </w:t>
      </w:r>
      <w:r w:rsidR="007E0A11" w:rsidRPr="007769D2">
        <w:rPr>
          <w:rFonts w:ascii="Dauphine" w:eastAsia="Times New Roman" w:hAnsi="Dauphine"/>
          <w:iCs/>
          <w:color w:val="000080"/>
          <w:sz w:val="28"/>
          <w:szCs w:val="28"/>
          <w:lang w:eastAsia="fr-FR"/>
        </w:rPr>
        <w:t xml:space="preserve">la gestion et </w:t>
      </w:r>
      <w:r w:rsidR="006E3B9C" w:rsidRPr="007769D2">
        <w:rPr>
          <w:rFonts w:ascii="Dauphine" w:eastAsia="Times New Roman" w:hAnsi="Dauphine"/>
          <w:iCs/>
          <w:color w:val="000080"/>
          <w:sz w:val="28"/>
          <w:szCs w:val="28"/>
          <w:lang w:eastAsia="fr-FR"/>
        </w:rPr>
        <w:t>le traitement comptable des dépenses et recettes courantes. Assurer la relation avec les usagers, fournisseurs ou services utilisateurs. Relative autonomie dans l'organisation du travail dans le respect des délais réglementaires.</w:t>
      </w:r>
      <w:r w:rsidR="00143F71" w:rsidRPr="00F93EBD">
        <w:rPr>
          <w:rFonts w:ascii="Dauphine" w:eastAsia="Times New Roman" w:hAnsi="Dauphine"/>
          <w:iCs/>
          <w:color w:val="000080"/>
          <w:sz w:val="28"/>
          <w:szCs w:val="28"/>
          <w:lang w:eastAsia="fr-FR"/>
        </w:rPr>
        <w:t xml:space="preserve"> </w:t>
      </w:r>
    </w:p>
    <w:p w14:paraId="7D9B8472" w14:textId="77777777" w:rsidR="007E0A11" w:rsidRPr="007E0A11" w:rsidRDefault="007E0A11" w:rsidP="007E0A11">
      <w:pPr>
        <w:numPr>
          <w:ilvl w:val="12"/>
          <w:numId w:val="0"/>
        </w:numPr>
        <w:tabs>
          <w:tab w:val="left" w:pos="240"/>
        </w:tabs>
        <w:rPr>
          <w:rFonts w:ascii="Dauphine" w:eastAsia="Times New Roman" w:hAnsi="Dauphine"/>
          <w:color w:val="000080"/>
          <w:sz w:val="18"/>
          <w:szCs w:val="28"/>
          <w:lang w:eastAsia="fr-FR"/>
        </w:rPr>
      </w:pPr>
    </w:p>
    <w:p w14:paraId="5234FA8E" w14:textId="506025CD" w:rsidR="007377CB" w:rsidRPr="007377CB" w:rsidRDefault="007377CB" w:rsidP="00D76246">
      <w:pPr>
        <w:numPr>
          <w:ilvl w:val="12"/>
          <w:numId w:val="0"/>
        </w:numPr>
        <w:tabs>
          <w:tab w:val="left" w:pos="240"/>
        </w:tabs>
        <w:spacing w:after="120"/>
        <w:rPr>
          <w:rFonts w:ascii="Dauphine" w:eastAsia="Times New Roman" w:hAnsi="Dauphine"/>
          <w:color w:val="000080"/>
          <w:sz w:val="28"/>
          <w:szCs w:val="20"/>
          <w:lang w:eastAsia="fr-FR"/>
        </w:rPr>
      </w:pPr>
      <w:r w:rsidRPr="007377CB">
        <w:rPr>
          <w:rFonts w:ascii="Dauphine" w:eastAsia="Times New Roman" w:hAnsi="Dauphine"/>
          <w:color w:val="000080"/>
          <w:sz w:val="28"/>
          <w:szCs w:val="20"/>
          <w:lang w:eastAsia="fr-FR"/>
        </w:rPr>
        <w:t xml:space="preserve">Date de dernière mise à jour : </w:t>
      </w:r>
      <w:r w:rsidR="00A911D9">
        <w:rPr>
          <w:rFonts w:ascii="Dauphine" w:eastAsia="Times New Roman" w:hAnsi="Dauphine"/>
          <w:color w:val="000080"/>
          <w:sz w:val="28"/>
          <w:szCs w:val="20"/>
          <w:lang w:eastAsia="fr-FR"/>
        </w:rPr>
        <w:t>juin</w:t>
      </w:r>
      <w:r w:rsidR="00C272B3">
        <w:rPr>
          <w:rFonts w:ascii="Dauphine" w:eastAsia="Times New Roman" w:hAnsi="Dauphine"/>
          <w:color w:val="000080"/>
          <w:sz w:val="28"/>
          <w:szCs w:val="20"/>
          <w:lang w:eastAsia="fr-FR"/>
        </w:rPr>
        <w:t xml:space="preserve"> 202</w:t>
      </w:r>
      <w:r w:rsidR="00A911D9">
        <w:rPr>
          <w:rFonts w:ascii="Dauphine" w:eastAsia="Times New Roman" w:hAnsi="Dauphine"/>
          <w:color w:val="000080"/>
          <w:sz w:val="28"/>
          <w:szCs w:val="20"/>
          <w:lang w:eastAsia="fr-FR"/>
        </w:rPr>
        <w:t>5</w:t>
      </w:r>
    </w:p>
    <w:tbl>
      <w:tblPr>
        <w:tblW w:w="1044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00"/>
        <w:gridCol w:w="7740"/>
      </w:tblGrid>
      <w:tr w:rsidR="007377CB" w:rsidRPr="007377CB" w14:paraId="37315BA6" w14:textId="77777777" w:rsidTr="00F96745">
        <w:trPr>
          <w:cantSplit/>
        </w:trPr>
        <w:tc>
          <w:tcPr>
            <w:tcW w:w="10440" w:type="dxa"/>
            <w:gridSpan w:val="2"/>
            <w:tcBorders>
              <w:top w:val="single" w:sz="6" w:space="0" w:color="auto"/>
              <w:bottom w:val="single" w:sz="6" w:space="0" w:color="auto"/>
            </w:tcBorders>
            <w:shd w:val="clear" w:color="auto" w:fill="E6E6E6"/>
            <w:vAlign w:val="center"/>
          </w:tcPr>
          <w:p w14:paraId="557CFE37" w14:textId="77777777" w:rsidR="007377CB" w:rsidRPr="007377CB" w:rsidRDefault="007377CB" w:rsidP="007377CB">
            <w:pPr>
              <w:numPr>
                <w:ilvl w:val="12"/>
                <w:numId w:val="0"/>
              </w:numPr>
              <w:spacing w:before="120"/>
              <w:ind w:right="172"/>
              <w:jc w:val="center"/>
              <w:rPr>
                <w:rFonts w:ascii="Dauphine" w:eastAsia="Times New Roman" w:hAnsi="Dauphine"/>
                <w:b/>
                <w:bCs/>
                <w:color w:val="000080"/>
                <w:szCs w:val="20"/>
                <w:lang w:eastAsia="fr-FR"/>
              </w:rPr>
            </w:pPr>
            <w:r w:rsidRPr="007377CB">
              <w:rPr>
                <w:rFonts w:ascii="Dauphine" w:eastAsia="Times New Roman" w:hAnsi="Dauphine"/>
                <w:b/>
                <w:bCs/>
                <w:color w:val="000080"/>
                <w:sz w:val="28"/>
                <w:szCs w:val="20"/>
                <w:lang w:eastAsia="fr-FR"/>
              </w:rPr>
              <w:t>IDENTITE DE L’AGENT</w:t>
            </w:r>
          </w:p>
        </w:tc>
      </w:tr>
      <w:tr w:rsidR="007377CB" w:rsidRPr="007377CB" w14:paraId="1F68FF72" w14:textId="77777777" w:rsidTr="00E666E9">
        <w:tc>
          <w:tcPr>
            <w:tcW w:w="2700" w:type="dxa"/>
            <w:tcBorders>
              <w:top w:val="nil"/>
              <w:bottom w:val="single" w:sz="4" w:space="0" w:color="auto"/>
            </w:tcBorders>
            <w:vAlign w:val="center"/>
          </w:tcPr>
          <w:p w14:paraId="7B95B6B5" w14:textId="77777777" w:rsidR="007377CB" w:rsidRDefault="007377CB" w:rsidP="008F30D2">
            <w:pPr>
              <w:numPr>
                <w:ilvl w:val="12"/>
                <w:numId w:val="0"/>
              </w:numPr>
              <w:spacing w:before="120"/>
              <w:ind w:right="172"/>
              <w:jc w:val="center"/>
              <w:rPr>
                <w:rFonts w:ascii="Dauphine" w:eastAsia="Times New Roman" w:hAnsi="Dauphine"/>
                <w:bCs/>
                <w:i/>
                <w:iCs/>
                <w:color w:val="000080"/>
                <w:sz w:val="28"/>
                <w:szCs w:val="20"/>
                <w:lang w:eastAsia="fr-FR"/>
              </w:rPr>
            </w:pPr>
            <w:r w:rsidRPr="007377CB">
              <w:rPr>
                <w:rFonts w:ascii="Dauphine" w:eastAsia="Times New Roman" w:hAnsi="Dauphine"/>
                <w:bCs/>
                <w:i/>
                <w:iCs/>
                <w:color w:val="000080"/>
                <w:sz w:val="28"/>
                <w:szCs w:val="20"/>
                <w:lang w:eastAsia="fr-FR"/>
              </w:rPr>
              <w:t xml:space="preserve">Nom-prénom </w:t>
            </w:r>
          </w:p>
          <w:p w14:paraId="398F41EE" w14:textId="77777777" w:rsidR="008F30D2" w:rsidRPr="007377CB" w:rsidRDefault="008F30D2" w:rsidP="008F30D2">
            <w:pPr>
              <w:numPr>
                <w:ilvl w:val="12"/>
                <w:numId w:val="0"/>
              </w:numPr>
              <w:spacing w:before="120"/>
              <w:ind w:right="172"/>
              <w:jc w:val="center"/>
              <w:rPr>
                <w:rFonts w:ascii="Dauphine" w:eastAsia="Times New Roman" w:hAnsi="Dauphine"/>
                <w:bCs/>
                <w:i/>
                <w:iCs/>
                <w:color w:val="000080"/>
                <w:szCs w:val="20"/>
                <w:lang w:eastAsia="fr-FR"/>
              </w:rPr>
            </w:pPr>
            <w:r>
              <w:rPr>
                <w:rFonts w:ascii="Dauphine" w:eastAsia="Times New Roman" w:hAnsi="Dauphine"/>
                <w:bCs/>
                <w:i/>
                <w:iCs/>
                <w:color w:val="000080"/>
                <w:sz w:val="28"/>
                <w:szCs w:val="20"/>
                <w:lang w:eastAsia="fr-FR"/>
              </w:rPr>
              <w:t>Résidence administrative</w:t>
            </w:r>
          </w:p>
        </w:tc>
        <w:tc>
          <w:tcPr>
            <w:tcW w:w="7740" w:type="dxa"/>
            <w:tcBorders>
              <w:top w:val="nil"/>
              <w:bottom w:val="single" w:sz="4" w:space="0" w:color="auto"/>
            </w:tcBorders>
          </w:tcPr>
          <w:p w14:paraId="47E10AD2" w14:textId="4EB9140A" w:rsidR="008F30D2" w:rsidRPr="007377CB" w:rsidRDefault="008F30D2" w:rsidP="000E5DA2">
            <w:pPr>
              <w:numPr>
                <w:ilvl w:val="12"/>
                <w:numId w:val="0"/>
              </w:numPr>
              <w:spacing w:before="240" w:after="240"/>
              <w:ind w:right="172"/>
              <w:jc w:val="both"/>
              <w:rPr>
                <w:rFonts w:ascii="Dauphine" w:eastAsia="Times New Roman" w:hAnsi="Dauphine"/>
                <w:bCs/>
                <w:color w:val="000080"/>
                <w:szCs w:val="20"/>
                <w:lang w:eastAsia="fr-FR"/>
              </w:rPr>
            </w:pPr>
            <w:r>
              <w:rPr>
                <w:rFonts w:ascii="Dauphine" w:eastAsia="Times New Roman" w:hAnsi="Dauphine"/>
                <w:bCs/>
                <w:color w:val="000080"/>
                <w:sz w:val="28"/>
                <w:szCs w:val="20"/>
                <w:lang w:eastAsia="fr-FR"/>
              </w:rPr>
              <w:t>ÉSAD •</w:t>
            </w:r>
            <w:r w:rsidR="0021421D">
              <w:rPr>
                <w:rFonts w:ascii="Dauphine" w:eastAsia="Times New Roman" w:hAnsi="Dauphine"/>
                <w:bCs/>
                <w:color w:val="000080"/>
                <w:sz w:val="28"/>
                <w:szCs w:val="20"/>
                <w:lang w:eastAsia="fr-FR"/>
              </w:rPr>
              <w:t>Grenoble</w:t>
            </w:r>
          </w:p>
        </w:tc>
      </w:tr>
      <w:tr w:rsidR="007377CB" w:rsidRPr="007377CB" w14:paraId="50A00D46" w14:textId="77777777" w:rsidTr="00E666E9">
        <w:trPr>
          <w:cantSplit/>
        </w:trPr>
        <w:tc>
          <w:tcPr>
            <w:tcW w:w="104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A1C7422" w14:textId="77777777" w:rsidR="007377CB" w:rsidRPr="007377CB" w:rsidRDefault="007377CB" w:rsidP="007377CB">
            <w:pPr>
              <w:numPr>
                <w:ilvl w:val="12"/>
                <w:numId w:val="0"/>
              </w:numPr>
              <w:spacing w:before="120"/>
              <w:ind w:right="172"/>
              <w:jc w:val="center"/>
              <w:rPr>
                <w:rFonts w:ascii="Dauphine" w:eastAsia="Times New Roman" w:hAnsi="Dauphine"/>
                <w:bCs/>
                <w:color w:val="000080"/>
                <w:szCs w:val="20"/>
                <w:lang w:eastAsia="fr-FR"/>
              </w:rPr>
            </w:pPr>
            <w:r w:rsidRPr="007377CB">
              <w:rPr>
                <w:rFonts w:ascii="Dauphine" w:eastAsia="Times New Roman" w:hAnsi="Dauphine"/>
                <w:b/>
                <w:bCs/>
                <w:color w:val="000080"/>
                <w:sz w:val="28"/>
                <w:szCs w:val="20"/>
                <w:lang w:eastAsia="fr-FR"/>
              </w:rPr>
              <w:t>POSITIONNEMENT</w:t>
            </w:r>
          </w:p>
        </w:tc>
      </w:tr>
      <w:tr w:rsidR="007377CB" w:rsidRPr="007377CB" w14:paraId="6B21BCB9" w14:textId="77777777" w:rsidTr="00E666E9">
        <w:tc>
          <w:tcPr>
            <w:tcW w:w="2700" w:type="dxa"/>
            <w:tcBorders>
              <w:top w:val="single" w:sz="4" w:space="0" w:color="auto"/>
              <w:bottom w:val="single" w:sz="6" w:space="0" w:color="auto"/>
            </w:tcBorders>
            <w:vAlign w:val="center"/>
          </w:tcPr>
          <w:p w14:paraId="272A16DD" w14:textId="77777777" w:rsidR="00E32316" w:rsidRDefault="007377CB" w:rsidP="007377CB">
            <w:pPr>
              <w:numPr>
                <w:ilvl w:val="12"/>
                <w:numId w:val="0"/>
              </w:numPr>
              <w:spacing w:before="120"/>
              <w:ind w:right="172"/>
              <w:jc w:val="center"/>
              <w:rPr>
                <w:rFonts w:ascii="Dauphine" w:eastAsia="Times New Roman" w:hAnsi="Dauphine"/>
                <w:bCs/>
                <w:i/>
                <w:iCs/>
                <w:color w:val="000080"/>
                <w:sz w:val="28"/>
                <w:szCs w:val="20"/>
                <w:lang w:eastAsia="fr-FR"/>
              </w:rPr>
            </w:pPr>
            <w:r w:rsidRPr="007377CB">
              <w:rPr>
                <w:rFonts w:ascii="Dauphine" w:eastAsia="Times New Roman" w:hAnsi="Dauphine"/>
                <w:bCs/>
                <w:i/>
                <w:iCs/>
                <w:color w:val="000080"/>
                <w:sz w:val="28"/>
                <w:szCs w:val="20"/>
                <w:lang w:eastAsia="fr-FR"/>
              </w:rPr>
              <w:t>Filière</w:t>
            </w:r>
          </w:p>
          <w:p w14:paraId="14BBED5C" w14:textId="77777777" w:rsidR="00E32316" w:rsidRDefault="00E32316" w:rsidP="007377CB">
            <w:pPr>
              <w:numPr>
                <w:ilvl w:val="12"/>
                <w:numId w:val="0"/>
              </w:numPr>
              <w:spacing w:before="120"/>
              <w:ind w:right="172"/>
              <w:jc w:val="center"/>
              <w:rPr>
                <w:rFonts w:ascii="Dauphine" w:eastAsia="Times New Roman" w:hAnsi="Dauphine"/>
                <w:bCs/>
                <w:i/>
                <w:iCs/>
                <w:color w:val="000080"/>
                <w:sz w:val="28"/>
                <w:szCs w:val="20"/>
                <w:lang w:eastAsia="fr-FR"/>
              </w:rPr>
            </w:pPr>
            <w:r w:rsidRPr="007377CB">
              <w:rPr>
                <w:rFonts w:ascii="Dauphine" w:eastAsia="Times New Roman" w:hAnsi="Dauphine"/>
                <w:bCs/>
                <w:i/>
                <w:iCs/>
                <w:color w:val="000080"/>
                <w:sz w:val="28"/>
                <w:szCs w:val="20"/>
                <w:lang w:eastAsia="fr-FR"/>
              </w:rPr>
              <w:t>C</w:t>
            </w:r>
            <w:r w:rsidR="007377CB" w:rsidRPr="007377CB">
              <w:rPr>
                <w:rFonts w:ascii="Dauphine" w:eastAsia="Times New Roman" w:hAnsi="Dauphine"/>
                <w:bCs/>
                <w:i/>
                <w:iCs/>
                <w:color w:val="000080"/>
                <w:sz w:val="28"/>
                <w:szCs w:val="20"/>
                <w:lang w:eastAsia="fr-FR"/>
              </w:rPr>
              <w:t>atégorie</w:t>
            </w:r>
          </w:p>
          <w:p w14:paraId="088DAA6F" w14:textId="77777777" w:rsidR="007377CB" w:rsidRPr="007377CB" w:rsidRDefault="00A77A97" w:rsidP="007377CB">
            <w:pPr>
              <w:numPr>
                <w:ilvl w:val="12"/>
                <w:numId w:val="0"/>
              </w:numPr>
              <w:spacing w:before="120"/>
              <w:ind w:right="172"/>
              <w:jc w:val="center"/>
              <w:rPr>
                <w:rFonts w:ascii="Dauphine" w:eastAsia="Times New Roman" w:hAnsi="Dauphine"/>
                <w:bCs/>
                <w:i/>
                <w:iCs/>
                <w:color w:val="000080"/>
                <w:szCs w:val="20"/>
                <w:lang w:eastAsia="fr-FR"/>
              </w:rPr>
            </w:pPr>
            <w:r>
              <w:rPr>
                <w:rFonts w:ascii="Dauphine" w:eastAsia="Times New Roman" w:hAnsi="Dauphine"/>
                <w:bCs/>
                <w:i/>
                <w:iCs/>
                <w:color w:val="000080"/>
                <w:sz w:val="28"/>
                <w:szCs w:val="20"/>
                <w:lang w:eastAsia="fr-FR"/>
              </w:rPr>
              <w:t>Cadre d’emploi</w:t>
            </w:r>
          </w:p>
        </w:tc>
        <w:tc>
          <w:tcPr>
            <w:tcW w:w="7740" w:type="dxa"/>
            <w:tcBorders>
              <w:top w:val="single" w:sz="4" w:space="0" w:color="auto"/>
              <w:bottom w:val="single" w:sz="6" w:space="0" w:color="auto"/>
            </w:tcBorders>
          </w:tcPr>
          <w:p w14:paraId="3DD006CB" w14:textId="77777777" w:rsidR="007377CB" w:rsidRPr="00F93EBD" w:rsidRDefault="00E32316" w:rsidP="007377CB">
            <w:pPr>
              <w:numPr>
                <w:ilvl w:val="12"/>
                <w:numId w:val="0"/>
              </w:numPr>
              <w:spacing w:before="120"/>
              <w:ind w:right="172"/>
              <w:jc w:val="both"/>
              <w:rPr>
                <w:rFonts w:ascii="Dauphine" w:eastAsia="Times New Roman" w:hAnsi="Dauphine"/>
                <w:bCs/>
                <w:color w:val="000080"/>
                <w:sz w:val="28"/>
                <w:szCs w:val="28"/>
                <w:lang w:eastAsia="fr-FR"/>
              </w:rPr>
            </w:pPr>
            <w:r w:rsidRPr="00F93EBD">
              <w:rPr>
                <w:rFonts w:ascii="Dauphine" w:eastAsia="Times New Roman" w:hAnsi="Dauphine"/>
                <w:bCs/>
                <w:color w:val="000080"/>
                <w:szCs w:val="20"/>
                <w:lang w:eastAsia="fr-FR"/>
              </w:rPr>
              <w:t>-</w:t>
            </w:r>
            <w:r w:rsidR="00473D5C" w:rsidRPr="00F93EBD">
              <w:rPr>
                <w:rFonts w:ascii="Dauphine" w:eastAsia="Times New Roman" w:hAnsi="Dauphine"/>
                <w:bCs/>
                <w:color w:val="000080"/>
                <w:szCs w:val="20"/>
                <w:lang w:eastAsia="fr-FR"/>
              </w:rPr>
              <w:t xml:space="preserve"> </w:t>
            </w:r>
            <w:r w:rsidR="00313284" w:rsidRPr="00F93EBD">
              <w:rPr>
                <w:rFonts w:ascii="Dauphine" w:eastAsia="Times New Roman" w:hAnsi="Dauphine"/>
                <w:bCs/>
                <w:color w:val="000080"/>
                <w:sz w:val="28"/>
                <w:szCs w:val="28"/>
                <w:lang w:eastAsia="fr-FR"/>
              </w:rPr>
              <w:t>Administrative</w:t>
            </w:r>
          </w:p>
          <w:p w14:paraId="70A16280" w14:textId="77777777" w:rsidR="00E32316" w:rsidRPr="00F93EBD" w:rsidRDefault="00E32316" w:rsidP="007377CB">
            <w:pPr>
              <w:numPr>
                <w:ilvl w:val="12"/>
                <w:numId w:val="0"/>
              </w:numPr>
              <w:spacing w:before="120"/>
              <w:ind w:right="172"/>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w:t>
            </w:r>
            <w:r w:rsidR="00DA5863" w:rsidRPr="00F93EBD">
              <w:rPr>
                <w:rFonts w:ascii="Dauphine" w:eastAsia="Times New Roman" w:hAnsi="Dauphine"/>
                <w:bCs/>
                <w:color w:val="000080"/>
                <w:sz w:val="28"/>
                <w:szCs w:val="28"/>
                <w:lang w:eastAsia="fr-FR"/>
              </w:rPr>
              <w:t xml:space="preserve"> </w:t>
            </w:r>
            <w:r w:rsidR="00313284" w:rsidRPr="00F93EBD">
              <w:rPr>
                <w:rFonts w:ascii="Dauphine" w:eastAsia="Times New Roman" w:hAnsi="Dauphine"/>
                <w:bCs/>
                <w:color w:val="000080"/>
                <w:sz w:val="28"/>
                <w:szCs w:val="28"/>
                <w:lang w:eastAsia="fr-FR"/>
              </w:rPr>
              <w:t>C</w:t>
            </w:r>
          </w:p>
          <w:p w14:paraId="7A4CB0A6" w14:textId="77777777" w:rsidR="00D76246" w:rsidRPr="00F93EBD" w:rsidRDefault="00E32316" w:rsidP="007E0A11">
            <w:pPr>
              <w:numPr>
                <w:ilvl w:val="12"/>
                <w:numId w:val="0"/>
              </w:numPr>
              <w:spacing w:before="120" w:after="240"/>
              <w:ind w:right="172"/>
              <w:jc w:val="both"/>
              <w:rPr>
                <w:rFonts w:ascii="Dauphine" w:eastAsia="Times New Roman" w:hAnsi="Dauphine"/>
                <w:bCs/>
                <w:color w:val="000080"/>
                <w:sz w:val="22"/>
                <w:szCs w:val="20"/>
                <w:lang w:eastAsia="fr-FR"/>
              </w:rPr>
            </w:pPr>
            <w:r w:rsidRPr="00F93EBD">
              <w:rPr>
                <w:rFonts w:ascii="Dauphine" w:eastAsia="Times New Roman" w:hAnsi="Dauphine"/>
                <w:bCs/>
                <w:color w:val="000080"/>
                <w:sz w:val="28"/>
                <w:szCs w:val="28"/>
                <w:lang w:eastAsia="fr-FR"/>
              </w:rPr>
              <w:t>-</w:t>
            </w:r>
            <w:r w:rsidR="00DA5863" w:rsidRPr="00F93EBD">
              <w:rPr>
                <w:rFonts w:ascii="Dauphine" w:eastAsia="Times New Roman" w:hAnsi="Dauphine"/>
                <w:bCs/>
                <w:color w:val="000080"/>
                <w:sz w:val="28"/>
                <w:szCs w:val="28"/>
                <w:lang w:eastAsia="fr-FR"/>
              </w:rPr>
              <w:t xml:space="preserve"> </w:t>
            </w:r>
            <w:r w:rsidR="00313284" w:rsidRPr="00F93EBD">
              <w:rPr>
                <w:rFonts w:ascii="Dauphine" w:eastAsia="Times New Roman" w:hAnsi="Dauphine"/>
                <w:bCs/>
                <w:color w:val="000080"/>
                <w:sz w:val="28"/>
                <w:szCs w:val="28"/>
                <w:lang w:eastAsia="fr-FR"/>
              </w:rPr>
              <w:t>Adjoint administratif territorial</w:t>
            </w:r>
            <w:r w:rsidR="00313284" w:rsidRPr="00F93EBD">
              <w:rPr>
                <w:rFonts w:ascii="Dauphine" w:eastAsia="Times New Roman" w:hAnsi="Dauphine"/>
                <w:bCs/>
                <w:color w:val="000080"/>
                <w:szCs w:val="20"/>
                <w:lang w:eastAsia="fr-FR"/>
              </w:rPr>
              <w:t xml:space="preserve"> </w:t>
            </w:r>
          </w:p>
        </w:tc>
      </w:tr>
      <w:tr w:rsidR="007377CB" w:rsidRPr="007377CB" w14:paraId="5378725F" w14:textId="77777777" w:rsidTr="00F96745">
        <w:tc>
          <w:tcPr>
            <w:tcW w:w="2700" w:type="dxa"/>
            <w:tcBorders>
              <w:top w:val="single" w:sz="6" w:space="0" w:color="auto"/>
              <w:bottom w:val="single" w:sz="6" w:space="0" w:color="auto"/>
            </w:tcBorders>
            <w:vAlign w:val="center"/>
          </w:tcPr>
          <w:p w14:paraId="0851FF1E" w14:textId="77777777" w:rsidR="007377CB" w:rsidRPr="007377CB" w:rsidRDefault="007377CB" w:rsidP="00E32316">
            <w:pPr>
              <w:numPr>
                <w:ilvl w:val="12"/>
                <w:numId w:val="0"/>
              </w:numPr>
              <w:spacing w:before="120" w:after="120"/>
              <w:ind w:right="170"/>
              <w:jc w:val="center"/>
              <w:rPr>
                <w:rFonts w:ascii="Dauphine" w:eastAsia="Times New Roman" w:hAnsi="Dauphine"/>
                <w:bCs/>
                <w:i/>
                <w:iCs/>
                <w:color w:val="000080"/>
                <w:sz w:val="28"/>
                <w:szCs w:val="20"/>
                <w:lang w:eastAsia="fr-FR"/>
              </w:rPr>
            </w:pPr>
            <w:r w:rsidRPr="007377CB">
              <w:rPr>
                <w:rFonts w:ascii="Dauphine" w:eastAsia="Times New Roman" w:hAnsi="Dauphine"/>
                <w:bCs/>
                <w:i/>
                <w:iCs/>
                <w:color w:val="000080"/>
                <w:sz w:val="28"/>
                <w:szCs w:val="20"/>
                <w:lang w:eastAsia="fr-FR"/>
              </w:rPr>
              <w:t>Service</w:t>
            </w:r>
          </w:p>
        </w:tc>
        <w:tc>
          <w:tcPr>
            <w:tcW w:w="7740" w:type="dxa"/>
            <w:tcBorders>
              <w:top w:val="single" w:sz="6" w:space="0" w:color="auto"/>
              <w:bottom w:val="single" w:sz="6" w:space="0" w:color="auto"/>
            </w:tcBorders>
          </w:tcPr>
          <w:p w14:paraId="4CB4E9C1" w14:textId="77777777" w:rsidR="00F96745" w:rsidRPr="006158E3" w:rsidRDefault="007E0A11" w:rsidP="00D76246">
            <w:pPr>
              <w:numPr>
                <w:ilvl w:val="12"/>
                <w:numId w:val="0"/>
              </w:numPr>
              <w:spacing w:before="120" w:after="120"/>
              <w:ind w:right="170"/>
              <w:jc w:val="both"/>
              <w:rPr>
                <w:rFonts w:ascii="Dauphine" w:eastAsia="Times New Roman" w:hAnsi="Dauphine"/>
                <w:bCs/>
                <w:color w:val="000080"/>
                <w:sz w:val="28"/>
                <w:szCs w:val="28"/>
                <w:lang w:eastAsia="fr-FR"/>
              </w:rPr>
            </w:pPr>
            <w:r w:rsidRPr="006158E3">
              <w:rPr>
                <w:rFonts w:ascii="Dauphine" w:eastAsia="Times New Roman" w:hAnsi="Dauphine"/>
                <w:bCs/>
                <w:color w:val="000080"/>
                <w:sz w:val="28"/>
                <w:szCs w:val="28"/>
                <w:lang w:eastAsia="fr-FR"/>
              </w:rPr>
              <w:t>Finances et marchés publics</w:t>
            </w:r>
          </w:p>
        </w:tc>
      </w:tr>
      <w:tr w:rsidR="007377CB" w:rsidRPr="007377CB" w14:paraId="015F1583" w14:textId="77777777" w:rsidTr="00F96745">
        <w:tc>
          <w:tcPr>
            <w:tcW w:w="2700" w:type="dxa"/>
            <w:tcBorders>
              <w:top w:val="single" w:sz="6" w:space="0" w:color="auto"/>
              <w:bottom w:val="single" w:sz="6" w:space="0" w:color="auto"/>
            </w:tcBorders>
            <w:vAlign w:val="center"/>
          </w:tcPr>
          <w:p w14:paraId="4EC87782" w14:textId="77777777" w:rsidR="007377CB" w:rsidRPr="007377CB" w:rsidRDefault="007377CB" w:rsidP="007377CB">
            <w:pPr>
              <w:numPr>
                <w:ilvl w:val="12"/>
                <w:numId w:val="0"/>
              </w:numPr>
              <w:spacing w:before="120"/>
              <w:ind w:right="172"/>
              <w:jc w:val="center"/>
              <w:rPr>
                <w:rFonts w:ascii="Dauphine" w:eastAsia="Times New Roman" w:hAnsi="Dauphine"/>
                <w:bCs/>
                <w:i/>
                <w:iCs/>
                <w:color w:val="000080"/>
                <w:sz w:val="28"/>
                <w:szCs w:val="20"/>
                <w:lang w:eastAsia="fr-FR"/>
              </w:rPr>
            </w:pPr>
            <w:r w:rsidRPr="007377CB">
              <w:rPr>
                <w:rFonts w:ascii="Dauphine" w:eastAsia="Times New Roman" w:hAnsi="Dauphine"/>
                <w:bCs/>
                <w:i/>
                <w:iCs/>
                <w:color w:val="000080"/>
                <w:sz w:val="28"/>
                <w:szCs w:val="20"/>
                <w:lang w:eastAsia="fr-FR"/>
              </w:rPr>
              <w:t>Positionnement</w:t>
            </w:r>
          </w:p>
        </w:tc>
        <w:tc>
          <w:tcPr>
            <w:tcW w:w="7740" w:type="dxa"/>
            <w:tcBorders>
              <w:top w:val="single" w:sz="6" w:space="0" w:color="auto"/>
              <w:bottom w:val="single" w:sz="6" w:space="0" w:color="auto"/>
            </w:tcBorders>
          </w:tcPr>
          <w:p w14:paraId="7B9D9DA0" w14:textId="77777777" w:rsidR="007377CB" w:rsidRPr="00F93EBD" w:rsidRDefault="007377CB" w:rsidP="007377CB">
            <w:pPr>
              <w:numPr>
                <w:ilvl w:val="12"/>
                <w:numId w:val="0"/>
              </w:numPr>
              <w:spacing w:before="120"/>
              <w:ind w:right="172"/>
              <w:jc w:val="both"/>
              <w:rPr>
                <w:rFonts w:ascii="Dauphine" w:eastAsia="Times New Roman" w:hAnsi="Dauphine"/>
                <w:b/>
                <w:bCs/>
                <w:color w:val="000080"/>
                <w:sz w:val="28"/>
                <w:szCs w:val="28"/>
                <w:lang w:eastAsia="fr-FR"/>
              </w:rPr>
            </w:pPr>
            <w:r w:rsidRPr="00F93EBD">
              <w:rPr>
                <w:rFonts w:ascii="Dauphine" w:eastAsia="Times New Roman" w:hAnsi="Dauphine"/>
                <w:b/>
                <w:bCs/>
                <w:color w:val="000080"/>
                <w:sz w:val="28"/>
                <w:szCs w:val="28"/>
                <w:lang w:eastAsia="fr-FR"/>
              </w:rPr>
              <w:t>Foncti</w:t>
            </w:r>
            <w:r w:rsidR="00E32316" w:rsidRPr="00F93EBD">
              <w:rPr>
                <w:rFonts w:ascii="Dauphine" w:eastAsia="Times New Roman" w:hAnsi="Dauphine"/>
                <w:b/>
                <w:bCs/>
                <w:color w:val="000080"/>
                <w:sz w:val="28"/>
                <w:szCs w:val="28"/>
                <w:lang w:eastAsia="fr-FR"/>
              </w:rPr>
              <w:t>on du responsable hiérarchique direct</w:t>
            </w:r>
          </w:p>
          <w:p w14:paraId="68B4F670" w14:textId="77777777" w:rsidR="00D76246" w:rsidRPr="00F93EBD" w:rsidRDefault="00313284" w:rsidP="00A6590B">
            <w:pPr>
              <w:numPr>
                <w:ilvl w:val="12"/>
                <w:numId w:val="0"/>
              </w:numPr>
              <w:spacing w:before="120" w:after="240"/>
              <w:ind w:right="172"/>
              <w:jc w:val="both"/>
              <w:rPr>
                <w:rFonts w:ascii="Dauphine" w:eastAsia="Times New Roman" w:hAnsi="Dauphine"/>
                <w:bCs/>
                <w:color w:val="000080"/>
                <w:sz w:val="22"/>
                <w:szCs w:val="20"/>
                <w:lang w:eastAsia="fr-FR"/>
              </w:rPr>
            </w:pPr>
            <w:r w:rsidRPr="00F93EBD">
              <w:rPr>
                <w:rFonts w:ascii="Dauphine" w:eastAsia="Times New Roman" w:hAnsi="Dauphine"/>
                <w:bCs/>
                <w:color w:val="000080"/>
                <w:sz w:val="28"/>
                <w:szCs w:val="28"/>
                <w:lang w:eastAsia="fr-FR"/>
              </w:rPr>
              <w:t xml:space="preserve">Sous l’autorité </w:t>
            </w:r>
            <w:r w:rsidR="00392B6D">
              <w:rPr>
                <w:rFonts w:ascii="Dauphine" w:eastAsia="Times New Roman" w:hAnsi="Dauphine"/>
                <w:bCs/>
                <w:color w:val="000080"/>
                <w:sz w:val="28"/>
                <w:szCs w:val="28"/>
                <w:lang w:eastAsia="fr-FR"/>
              </w:rPr>
              <w:t xml:space="preserve">de la directrice </w:t>
            </w:r>
            <w:r w:rsidR="00E666E9" w:rsidRPr="00F93EBD">
              <w:rPr>
                <w:rFonts w:ascii="Dauphine" w:eastAsia="Times New Roman" w:hAnsi="Dauphine"/>
                <w:bCs/>
                <w:color w:val="000080"/>
                <w:sz w:val="28"/>
                <w:szCs w:val="28"/>
                <w:lang w:eastAsia="fr-FR"/>
              </w:rPr>
              <w:t>ressources</w:t>
            </w:r>
          </w:p>
        </w:tc>
      </w:tr>
      <w:tr w:rsidR="007377CB" w:rsidRPr="007377CB" w14:paraId="361D6972" w14:textId="77777777" w:rsidTr="00B14F39">
        <w:tc>
          <w:tcPr>
            <w:tcW w:w="2700" w:type="dxa"/>
            <w:tcBorders>
              <w:top w:val="single" w:sz="6" w:space="0" w:color="auto"/>
              <w:bottom w:val="single" w:sz="4" w:space="0" w:color="auto"/>
            </w:tcBorders>
            <w:vAlign w:val="center"/>
          </w:tcPr>
          <w:p w14:paraId="37C8E881" w14:textId="77777777" w:rsidR="007377CB" w:rsidRPr="007377CB" w:rsidRDefault="007377CB" w:rsidP="00E32316">
            <w:pPr>
              <w:numPr>
                <w:ilvl w:val="12"/>
                <w:numId w:val="0"/>
              </w:numPr>
              <w:spacing w:before="120" w:after="120"/>
              <w:ind w:right="170"/>
              <w:jc w:val="center"/>
              <w:rPr>
                <w:rFonts w:ascii="Dauphine" w:eastAsia="Times New Roman" w:hAnsi="Dauphine"/>
                <w:bCs/>
                <w:i/>
                <w:iCs/>
                <w:color w:val="000080"/>
                <w:sz w:val="28"/>
                <w:szCs w:val="20"/>
                <w:lang w:eastAsia="fr-FR"/>
              </w:rPr>
            </w:pPr>
            <w:r w:rsidRPr="007377CB">
              <w:rPr>
                <w:rFonts w:ascii="Dauphine" w:eastAsia="Times New Roman" w:hAnsi="Dauphine"/>
                <w:bCs/>
                <w:i/>
                <w:iCs/>
                <w:color w:val="000080"/>
                <w:sz w:val="28"/>
                <w:szCs w:val="20"/>
                <w:lang w:eastAsia="fr-FR"/>
              </w:rPr>
              <w:t>Temps de travail</w:t>
            </w:r>
          </w:p>
        </w:tc>
        <w:tc>
          <w:tcPr>
            <w:tcW w:w="7740" w:type="dxa"/>
            <w:tcBorders>
              <w:top w:val="single" w:sz="6" w:space="0" w:color="auto"/>
              <w:bottom w:val="single" w:sz="4" w:space="0" w:color="auto"/>
            </w:tcBorders>
          </w:tcPr>
          <w:p w14:paraId="318C7342" w14:textId="77777777" w:rsidR="00D76246" w:rsidRDefault="00313284" w:rsidP="00B14F39">
            <w:pPr>
              <w:numPr>
                <w:ilvl w:val="12"/>
                <w:numId w:val="0"/>
              </w:numPr>
              <w:spacing w:before="120" w:after="120"/>
              <w:ind w:right="170"/>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Temps complet</w:t>
            </w:r>
            <w:r w:rsidR="00C272B3">
              <w:rPr>
                <w:rFonts w:ascii="Dauphine" w:eastAsia="Times New Roman" w:hAnsi="Dauphine"/>
                <w:bCs/>
                <w:color w:val="000080"/>
                <w:sz w:val="28"/>
                <w:szCs w:val="28"/>
                <w:lang w:eastAsia="fr-FR"/>
              </w:rPr>
              <w:t xml:space="preserve"> 38</w:t>
            </w:r>
            <w:r w:rsidR="00D76246" w:rsidRPr="00F93EBD">
              <w:rPr>
                <w:rFonts w:ascii="Dauphine" w:eastAsia="Times New Roman" w:hAnsi="Dauphine"/>
                <w:bCs/>
                <w:color w:val="000080"/>
                <w:sz w:val="28"/>
                <w:szCs w:val="28"/>
                <w:lang w:eastAsia="fr-FR"/>
              </w:rPr>
              <w:t>h</w:t>
            </w:r>
            <w:r w:rsidR="00C272B3">
              <w:rPr>
                <w:rFonts w:ascii="Dauphine" w:eastAsia="Times New Roman" w:hAnsi="Dauphine"/>
                <w:bCs/>
                <w:color w:val="000080"/>
                <w:sz w:val="28"/>
                <w:szCs w:val="28"/>
                <w:lang w:eastAsia="fr-FR"/>
              </w:rPr>
              <w:t>/35h</w:t>
            </w:r>
            <w:r w:rsidR="00D76246" w:rsidRPr="00F93EBD">
              <w:rPr>
                <w:rFonts w:ascii="Dauphine" w:eastAsia="Times New Roman" w:hAnsi="Dauphine"/>
                <w:bCs/>
                <w:color w:val="000080"/>
                <w:sz w:val="28"/>
                <w:szCs w:val="28"/>
                <w:lang w:eastAsia="fr-FR"/>
              </w:rPr>
              <w:t xml:space="preserve"> hebdomadaires</w:t>
            </w:r>
          </w:p>
          <w:p w14:paraId="742E7A79" w14:textId="77777777" w:rsidR="00C272B3" w:rsidRPr="00F93EBD" w:rsidRDefault="00C272B3" w:rsidP="00B14F39">
            <w:pPr>
              <w:numPr>
                <w:ilvl w:val="12"/>
                <w:numId w:val="0"/>
              </w:numPr>
              <w:spacing w:before="120" w:after="120"/>
              <w:ind w:right="170"/>
              <w:jc w:val="both"/>
              <w:rPr>
                <w:rFonts w:ascii="Dauphine" w:eastAsia="Times New Roman" w:hAnsi="Dauphine"/>
                <w:bCs/>
                <w:color w:val="000080"/>
                <w:sz w:val="18"/>
                <w:szCs w:val="28"/>
                <w:lang w:eastAsia="fr-FR"/>
              </w:rPr>
            </w:pPr>
          </w:p>
        </w:tc>
      </w:tr>
      <w:tr w:rsidR="007377CB" w:rsidRPr="007377CB" w14:paraId="6FF8DFB3" w14:textId="77777777" w:rsidTr="00B14F39">
        <w:trPr>
          <w:cantSplit/>
        </w:trPr>
        <w:tc>
          <w:tcPr>
            <w:tcW w:w="104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1630D10" w14:textId="77777777" w:rsidR="007377CB" w:rsidRPr="007377CB" w:rsidRDefault="007377CB" w:rsidP="007377CB">
            <w:pPr>
              <w:numPr>
                <w:ilvl w:val="12"/>
                <w:numId w:val="0"/>
              </w:numPr>
              <w:spacing w:before="120"/>
              <w:ind w:right="172"/>
              <w:jc w:val="center"/>
              <w:rPr>
                <w:rFonts w:ascii="Dauphine" w:eastAsia="Times New Roman" w:hAnsi="Dauphine"/>
                <w:bCs/>
                <w:color w:val="000080"/>
                <w:szCs w:val="20"/>
                <w:lang w:eastAsia="fr-FR"/>
              </w:rPr>
            </w:pPr>
            <w:r w:rsidRPr="007377CB">
              <w:rPr>
                <w:rFonts w:ascii="Dauphine" w:eastAsia="Times New Roman" w:hAnsi="Dauphine"/>
                <w:b/>
                <w:bCs/>
                <w:color w:val="000080"/>
                <w:sz w:val="28"/>
                <w:szCs w:val="20"/>
                <w:lang w:eastAsia="fr-FR"/>
              </w:rPr>
              <w:lastRenderedPageBreak/>
              <w:t xml:space="preserve">LES MISSIONS ET ACTIVITÉS DU POSTE </w:t>
            </w:r>
          </w:p>
        </w:tc>
      </w:tr>
      <w:tr w:rsidR="007377CB" w:rsidRPr="007377CB" w14:paraId="5A68C813" w14:textId="77777777" w:rsidTr="00B14F39">
        <w:tc>
          <w:tcPr>
            <w:tcW w:w="2700" w:type="dxa"/>
            <w:tcBorders>
              <w:top w:val="single" w:sz="4" w:space="0" w:color="auto"/>
            </w:tcBorders>
            <w:vAlign w:val="center"/>
          </w:tcPr>
          <w:p w14:paraId="39AABB68" w14:textId="77777777" w:rsidR="007377CB" w:rsidRPr="007377CB" w:rsidRDefault="007377CB" w:rsidP="005638F0">
            <w:pPr>
              <w:numPr>
                <w:ilvl w:val="12"/>
                <w:numId w:val="0"/>
              </w:numPr>
              <w:spacing w:before="120" w:after="120"/>
              <w:ind w:right="172"/>
              <w:jc w:val="center"/>
              <w:rPr>
                <w:rFonts w:ascii="Dauphine" w:eastAsia="Times New Roman" w:hAnsi="Dauphine"/>
                <w:bCs/>
                <w:i/>
                <w:iCs/>
                <w:color w:val="000080"/>
                <w:sz w:val="28"/>
                <w:szCs w:val="20"/>
                <w:lang w:eastAsia="fr-FR"/>
              </w:rPr>
            </w:pPr>
            <w:r w:rsidRPr="007377CB">
              <w:rPr>
                <w:rFonts w:ascii="Dauphine" w:eastAsia="Times New Roman" w:hAnsi="Dauphine"/>
                <w:bCs/>
                <w:i/>
                <w:iCs/>
                <w:color w:val="000080"/>
                <w:sz w:val="28"/>
                <w:szCs w:val="20"/>
                <w:lang w:eastAsia="fr-FR"/>
              </w:rPr>
              <w:t>Missions et activités</w:t>
            </w:r>
            <w:r w:rsidR="00E32316">
              <w:rPr>
                <w:rFonts w:ascii="Dauphine" w:eastAsia="Times New Roman" w:hAnsi="Dauphine"/>
                <w:bCs/>
                <w:i/>
                <w:iCs/>
                <w:color w:val="000080"/>
                <w:sz w:val="28"/>
                <w:szCs w:val="20"/>
                <w:lang w:eastAsia="fr-FR"/>
              </w:rPr>
              <w:t xml:space="preserve"> principales </w:t>
            </w:r>
            <w:r w:rsidRPr="007377CB">
              <w:rPr>
                <w:rFonts w:ascii="Dauphine" w:eastAsia="Times New Roman" w:hAnsi="Dauphine"/>
                <w:bCs/>
                <w:i/>
                <w:iCs/>
                <w:color w:val="000080"/>
                <w:sz w:val="28"/>
                <w:szCs w:val="20"/>
                <w:lang w:eastAsia="fr-FR"/>
              </w:rPr>
              <w:t>du poste</w:t>
            </w:r>
          </w:p>
        </w:tc>
        <w:tc>
          <w:tcPr>
            <w:tcW w:w="7740" w:type="dxa"/>
            <w:tcBorders>
              <w:top w:val="single" w:sz="4" w:space="0" w:color="auto"/>
            </w:tcBorders>
          </w:tcPr>
          <w:p w14:paraId="65E4557A" w14:textId="77777777" w:rsidR="00313284" w:rsidRPr="00F93EBD" w:rsidRDefault="00313284" w:rsidP="007377CB">
            <w:pPr>
              <w:numPr>
                <w:ilvl w:val="12"/>
                <w:numId w:val="0"/>
              </w:numPr>
              <w:spacing w:before="120"/>
              <w:ind w:right="172"/>
              <w:jc w:val="both"/>
              <w:rPr>
                <w:rFonts w:ascii="Dauphine" w:eastAsia="Times New Roman" w:hAnsi="Dauphine"/>
                <w:b/>
                <w:color w:val="000080"/>
                <w:sz w:val="4"/>
                <w:szCs w:val="20"/>
                <w:lang w:eastAsia="fr-FR"/>
              </w:rPr>
            </w:pPr>
          </w:p>
          <w:p w14:paraId="03B01B37" w14:textId="77777777" w:rsidR="007E0A11" w:rsidRDefault="007E0A11" w:rsidP="00CD4407">
            <w:pPr>
              <w:numPr>
                <w:ilvl w:val="12"/>
                <w:numId w:val="0"/>
              </w:numPr>
              <w:spacing w:before="120"/>
              <w:ind w:right="172"/>
              <w:jc w:val="both"/>
              <w:rPr>
                <w:rFonts w:ascii="Dauphine" w:eastAsia="Times New Roman" w:hAnsi="Dauphine"/>
                <w:b/>
                <w:color w:val="000080"/>
                <w:sz w:val="28"/>
                <w:szCs w:val="20"/>
                <w:lang w:eastAsia="fr-FR"/>
              </w:rPr>
            </w:pPr>
            <w:r>
              <w:rPr>
                <w:rFonts w:ascii="Dauphine" w:eastAsia="Times New Roman" w:hAnsi="Dauphine"/>
                <w:b/>
                <w:color w:val="000080"/>
                <w:sz w:val="28"/>
                <w:szCs w:val="20"/>
                <w:lang w:eastAsia="fr-FR"/>
              </w:rPr>
              <w:t xml:space="preserve">Au sein </w:t>
            </w:r>
            <w:r w:rsidR="006158E3">
              <w:rPr>
                <w:rFonts w:ascii="Dauphine" w:eastAsia="Times New Roman" w:hAnsi="Dauphine"/>
                <w:b/>
                <w:color w:val="000080"/>
                <w:sz w:val="28"/>
                <w:szCs w:val="20"/>
                <w:lang w:eastAsia="fr-FR"/>
              </w:rPr>
              <w:t xml:space="preserve">du </w:t>
            </w:r>
            <w:r>
              <w:rPr>
                <w:rFonts w:ascii="Dauphine" w:eastAsia="Times New Roman" w:hAnsi="Dauphine"/>
                <w:b/>
                <w:color w:val="000080"/>
                <w:sz w:val="28"/>
                <w:szCs w:val="20"/>
                <w:lang w:eastAsia="fr-FR"/>
              </w:rPr>
              <w:t>service </w:t>
            </w:r>
            <w:r w:rsidR="00C272B3">
              <w:rPr>
                <w:rFonts w:ascii="Dauphine" w:eastAsia="Times New Roman" w:hAnsi="Dauphine"/>
                <w:b/>
                <w:color w:val="000080"/>
                <w:sz w:val="28"/>
                <w:szCs w:val="20"/>
                <w:lang w:eastAsia="fr-FR"/>
              </w:rPr>
              <w:t xml:space="preserve">(budget de fonctionnement de 4M €) </w:t>
            </w:r>
            <w:r>
              <w:rPr>
                <w:rFonts w:ascii="Dauphine" w:eastAsia="Times New Roman" w:hAnsi="Dauphine"/>
                <w:b/>
                <w:color w:val="000080"/>
                <w:sz w:val="28"/>
                <w:szCs w:val="20"/>
                <w:lang w:eastAsia="fr-FR"/>
              </w:rPr>
              <w:t>:</w:t>
            </w:r>
          </w:p>
          <w:p w14:paraId="1610C40E" w14:textId="77777777" w:rsidR="00CD4407" w:rsidRDefault="0092066C" w:rsidP="00CD4407">
            <w:pPr>
              <w:numPr>
                <w:ilvl w:val="12"/>
                <w:numId w:val="0"/>
              </w:numPr>
              <w:spacing w:before="120"/>
              <w:ind w:right="172"/>
              <w:jc w:val="both"/>
              <w:rPr>
                <w:rFonts w:ascii="Dauphine" w:eastAsia="Times New Roman" w:hAnsi="Dauphine"/>
                <w:b/>
                <w:color w:val="000080"/>
                <w:sz w:val="28"/>
                <w:szCs w:val="20"/>
                <w:lang w:eastAsia="fr-FR"/>
              </w:rPr>
            </w:pPr>
            <w:r w:rsidRPr="00F93EBD">
              <w:rPr>
                <w:rFonts w:ascii="Dauphine" w:eastAsia="Times New Roman" w:hAnsi="Dauphine"/>
                <w:b/>
                <w:color w:val="000080"/>
                <w:sz w:val="28"/>
                <w:szCs w:val="20"/>
                <w:lang w:eastAsia="fr-FR"/>
              </w:rPr>
              <w:t>Réception, traitement, vérification et classement des pièces comptables</w:t>
            </w:r>
          </w:p>
          <w:p w14:paraId="1C3E13F8" w14:textId="77777777" w:rsidR="0092066C" w:rsidRPr="00F93EBD" w:rsidRDefault="0092066C" w:rsidP="00613A82">
            <w:pPr>
              <w:numPr>
                <w:ilvl w:val="0"/>
                <w:numId w:val="1"/>
              </w:numPr>
              <w:tabs>
                <w:tab w:val="left" w:pos="110"/>
              </w:tabs>
              <w:spacing w:before="240"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Apprécier la validité des pièces justificatives</w:t>
            </w:r>
          </w:p>
          <w:p w14:paraId="1490E47E" w14:textId="77777777" w:rsidR="00E666E9" w:rsidRPr="00F93EBD" w:rsidRDefault="0092066C" w:rsidP="00A17590">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 xml:space="preserve">Contrôler les factures </w:t>
            </w:r>
          </w:p>
          <w:p w14:paraId="159A6F9F" w14:textId="77777777" w:rsidR="0092066C" w:rsidRPr="00F93EBD" w:rsidRDefault="0092066C" w:rsidP="00A17590">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Préparer les mandatements et titres de recette</w:t>
            </w:r>
          </w:p>
          <w:p w14:paraId="60B8E2ED" w14:textId="77777777" w:rsidR="0092066C" w:rsidRPr="00F93EBD" w:rsidRDefault="0092066C" w:rsidP="00A17590">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Saisir les factures et mandats</w:t>
            </w:r>
          </w:p>
          <w:p w14:paraId="2FE698D5" w14:textId="77777777" w:rsidR="0092066C" w:rsidRPr="00F93EBD" w:rsidRDefault="0092066C" w:rsidP="00A17590">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Réaliser les engagements et le suivi des crédits</w:t>
            </w:r>
          </w:p>
          <w:p w14:paraId="3C81EB16" w14:textId="77777777" w:rsidR="0092066C" w:rsidRPr="00F93EBD" w:rsidRDefault="0092066C" w:rsidP="00A17590">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Tenir à jour des tableaux de bords de suivi des engagements et réalisations</w:t>
            </w:r>
          </w:p>
          <w:p w14:paraId="5F247E50" w14:textId="77777777" w:rsidR="0092066C" w:rsidRDefault="0092066C" w:rsidP="00A17590">
            <w:pPr>
              <w:numPr>
                <w:ilvl w:val="0"/>
                <w:numId w:val="1"/>
              </w:numPr>
              <w:tabs>
                <w:tab w:val="left" w:pos="110"/>
              </w:tabs>
              <w:spacing w:after="120" w:line="276" w:lineRule="auto"/>
              <w:ind w:left="312"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Identifier un problème sur une opération comptable</w:t>
            </w:r>
          </w:p>
          <w:p w14:paraId="160E9C4E" w14:textId="77777777" w:rsidR="00E761C0" w:rsidRPr="00FA1E0B" w:rsidRDefault="00E761C0" w:rsidP="00A17590">
            <w:pPr>
              <w:numPr>
                <w:ilvl w:val="0"/>
                <w:numId w:val="1"/>
              </w:numPr>
              <w:tabs>
                <w:tab w:val="left" w:pos="110"/>
              </w:tabs>
              <w:spacing w:after="120" w:line="276" w:lineRule="auto"/>
              <w:ind w:left="312" w:right="170" w:hanging="284"/>
              <w:jc w:val="both"/>
              <w:rPr>
                <w:rFonts w:ascii="Dauphine" w:eastAsia="Times New Roman" w:hAnsi="Dauphine"/>
                <w:bCs/>
                <w:color w:val="000080"/>
                <w:sz w:val="28"/>
                <w:szCs w:val="28"/>
                <w:lang w:eastAsia="fr-FR"/>
              </w:rPr>
            </w:pPr>
            <w:r w:rsidRPr="00FA1E0B">
              <w:rPr>
                <w:rFonts w:ascii="Dauphine" w:eastAsia="Times New Roman" w:hAnsi="Dauphine"/>
                <w:bCs/>
                <w:color w:val="000080"/>
                <w:sz w:val="28"/>
                <w:szCs w:val="28"/>
                <w:lang w:eastAsia="fr-FR"/>
              </w:rPr>
              <w:t xml:space="preserve">Préparer la clôture de l’exercice comptable </w:t>
            </w:r>
            <w:r w:rsidR="000E5DA2" w:rsidRPr="00FA1E0B">
              <w:rPr>
                <w:rFonts w:ascii="Dauphine" w:eastAsia="Times New Roman" w:hAnsi="Dauphine"/>
                <w:bCs/>
                <w:color w:val="000080"/>
                <w:sz w:val="28"/>
                <w:szCs w:val="28"/>
                <w:lang w:eastAsia="fr-FR"/>
              </w:rPr>
              <w:t xml:space="preserve"> (rattachements</w:t>
            </w:r>
            <w:r w:rsidR="00FA1E0B" w:rsidRPr="00FA1E0B">
              <w:rPr>
                <w:rFonts w:ascii="Dauphine" w:eastAsia="Times New Roman" w:hAnsi="Dauphine"/>
                <w:bCs/>
                <w:color w:val="000080"/>
                <w:sz w:val="28"/>
                <w:szCs w:val="28"/>
                <w:lang w:eastAsia="fr-FR"/>
              </w:rPr>
              <w:t>, état des restes à réaliser etc…</w:t>
            </w:r>
            <w:r w:rsidR="000E5DA2" w:rsidRPr="00FA1E0B">
              <w:rPr>
                <w:rFonts w:ascii="Dauphine" w:eastAsia="Times New Roman" w:hAnsi="Dauphine"/>
                <w:bCs/>
                <w:color w:val="000080"/>
                <w:sz w:val="28"/>
                <w:szCs w:val="28"/>
                <w:lang w:eastAsia="fr-FR"/>
              </w:rPr>
              <w:t>)</w:t>
            </w:r>
          </w:p>
          <w:p w14:paraId="498F1CA0" w14:textId="77777777" w:rsidR="00613A82" w:rsidRPr="00C272B3" w:rsidRDefault="00613A82"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C272B3">
              <w:rPr>
                <w:rFonts w:ascii="Dauphine" w:eastAsia="Times New Roman" w:hAnsi="Dauphine"/>
                <w:bCs/>
                <w:color w:val="000080"/>
                <w:sz w:val="28"/>
                <w:szCs w:val="28"/>
                <w:lang w:eastAsia="fr-FR"/>
              </w:rPr>
              <w:t>Classer, archiver les pièces et documents comptables ou financiers</w:t>
            </w:r>
          </w:p>
          <w:p w14:paraId="1249FA1F" w14:textId="77777777" w:rsidR="00392B6D" w:rsidRDefault="00392B6D" w:rsidP="00392B6D">
            <w:pPr>
              <w:tabs>
                <w:tab w:val="left" w:pos="110"/>
              </w:tabs>
              <w:spacing w:before="120" w:after="120" w:line="276" w:lineRule="auto"/>
              <w:ind w:right="170"/>
              <w:jc w:val="both"/>
              <w:rPr>
                <w:rFonts w:ascii="Dauphine" w:eastAsia="Times New Roman" w:hAnsi="Dauphine"/>
                <w:b/>
                <w:color w:val="000080"/>
                <w:sz w:val="28"/>
                <w:szCs w:val="20"/>
                <w:lang w:eastAsia="fr-FR"/>
              </w:rPr>
            </w:pPr>
            <w:r w:rsidRPr="00392B6D">
              <w:rPr>
                <w:rFonts w:ascii="Dauphine" w:eastAsia="Times New Roman" w:hAnsi="Dauphine"/>
                <w:b/>
                <w:color w:val="000080"/>
                <w:sz w:val="28"/>
                <w:szCs w:val="20"/>
                <w:lang w:eastAsia="fr-FR"/>
              </w:rPr>
              <w:t>Préparation des documents budgétaires</w:t>
            </w:r>
            <w:r w:rsidR="006158E3">
              <w:rPr>
                <w:rFonts w:ascii="Dauphine" w:eastAsia="Times New Roman" w:hAnsi="Dauphine"/>
                <w:b/>
                <w:color w:val="000080"/>
                <w:sz w:val="28"/>
                <w:szCs w:val="20"/>
                <w:lang w:eastAsia="fr-FR"/>
              </w:rPr>
              <w:t xml:space="preserve"> </w:t>
            </w:r>
            <w:r w:rsidR="006158E3" w:rsidRPr="00C272B3">
              <w:rPr>
                <w:rFonts w:ascii="Dauphine" w:eastAsia="Times New Roman" w:hAnsi="Dauphine"/>
                <w:b/>
                <w:color w:val="000080"/>
                <w:sz w:val="28"/>
                <w:szCs w:val="20"/>
                <w:lang w:eastAsia="fr-FR"/>
              </w:rPr>
              <w:t>et exécution des opérations budgétaires spécifiques</w:t>
            </w:r>
          </w:p>
          <w:p w14:paraId="3B0D427E" w14:textId="77777777" w:rsidR="00613A82" w:rsidRDefault="00613A82" w:rsidP="00E761C0">
            <w:pPr>
              <w:pStyle w:val="Paragraphedeliste"/>
              <w:numPr>
                <w:ilvl w:val="0"/>
                <w:numId w:val="10"/>
              </w:numPr>
              <w:tabs>
                <w:tab w:val="left" w:pos="110"/>
              </w:tabs>
              <w:spacing w:before="120" w:after="120" w:line="276" w:lineRule="auto"/>
              <w:ind w:right="170"/>
              <w:jc w:val="both"/>
              <w:rPr>
                <w:rFonts w:ascii="Dauphine" w:eastAsia="Times New Roman" w:hAnsi="Dauphine"/>
                <w:color w:val="000080"/>
                <w:sz w:val="28"/>
                <w:szCs w:val="20"/>
                <w:lang w:eastAsia="fr-FR"/>
              </w:rPr>
            </w:pPr>
            <w:r w:rsidRPr="00613A82">
              <w:rPr>
                <w:rFonts w:ascii="Dauphine" w:eastAsia="Times New Roman" w:hAnsi="Dauphine"/>
                <w:color w:val="000080"/>
                <w:sz w:val="28"/>
                <w:szCs w:val="20"/>
                <w:lang w:eastAsia="fr-FR"/>
              </w:rPr>
              <w:t>Préparer le plan d’investissement de l’établissement</w:t>
            </w:r>
            <w:r w:rsidR="00FA1E0B">
              <w:rPr>
                <w:rFonts w:ascii="Dauphine" w:eastAsia="Times New Roman" w:hAnsi="Dauphine"/>
                <w:color w:val="000080"/>
                <w:sz w:val="28"/>
                <w:szCs w:val="20"/>
                <w:lang w:eastAsia="fr-FR"/>
              </w:rPr>
              <w:t xml:space="preserve"> et établir les états d’amortissement</w:t>
            </w:r>
          </w:p>
          <w:p w14:paraId="06BC9D57" w14:textId="77777777" w:rsidR="00613A82" w:rsidRDefault="00E761C0" w:rsidP="00E761C0">
            <w:pPr>
              <w:pStyle w:val="Paragraphedeliste"/>
              <w:numPr>
                <w:ilvl w:val="0"/>
                <w:numId w:val="10"/>
              </w:numPr>
              <w:tabs>
                <w:tab w:val="left" w:pos="110"/>
              </w:tabs>
              <w:spacing w:before="120" w:after="120" w:line="276" w:lineRule="auto"/>
              <w:ind w:right="170"/>
              <w:jc w:val="both"/>
              <w:rPr>
                <w:rFonts w:ascii="Dauphine" w:eastAsia="Times New Roman" w:hAnsi="Dauphine"/>
                <w:color w:val="000080"/>
                <w:sz w:val="28"/>
                <w:szCs w:val="20"/>
                <w:lang w:eastAsia="fr-FR"/>
              </w:rPr>
            </w:pPr>
            <w:r w:rsidRPr="00613A82">
              <w:rPr>
                <w:rFonts w:ascii="Dauphine" w:eastAsia="Times New Roman" w:hAnsi="Dauphine"/>
                <w:color w:val="000080"/>
                <w:sz w:val="28"/>
                <w:szCs w:val="20"/>
                <w:lang w:eastAsia="fr-FR"/>
              </w:rPr>
              <w:t xml:space="preserve">Préparer les états comptables nécessaires </w:t>
            </w:r>
            <w:r w:rsidR="007E0A11">
              <w:rPr>
                <w:rFonts w:ascii="Dauphine" w:eastAsia="Times New Roman" w:hAnsi="Dauphine"/>
                <w:color w:val="000080"/>
                <w:sz w:val="28"/>
                <w:szCs w:val="20"/>
                <w:lang w:eastAsia="fr-FR"/>
              </w:rPr>
              <w:t xml:space="preserve">et documents officiels </w:t>
            </w:r>
            <w:r w:rsidRPr="00613A82">
              <w:rPr>
                <w:rFonts w:ascii="Dauphine" w:eastAsia="Times New Roman" w:hAnsi="Dauphine"/>
                <w:color w:val="000080"/>
                <w:sz w:val="28"/>
                <w:szCs w:val="20"/>
                <w:lang w:eastAsia="fr-FR"/>
              </w:rPr>
              <w:t>à présenter aux instances de gouvernance, notamment pour le budget primitif, le budget supplémentaire et l</w:t>
            </w:r>
            <w:r w:rsidR="007E0A11">
              <w:rPr>
                <w:rFonts w:ascii="Dauphine" w:eastAsia="Times New Roman" w:hAnsi="Dauphine"/>
                <w:color w:val="000080"/>
                <w:sz w:val="28"/>
                <w:szCs w:val="20"/>
                <w:lang w:eastAsia="fr-FR"/>
              </w:rPr>
              <w:t>es</w:t>
            </w:r>
            <w:r w:rsidRPr="00613A82">
              <w:rPr>
                <w:rFonts w:ascii="Dauphine" w:eastAsia="Times New Roman" w:hAnsi="Dauphine"/>
                <w:color w:val="000080"/>
                <w:sz w:val="28"/>
                <w:szCs w:val="20"/>
                <w:lang w:eastAsia="fr-FR"/>
              </w:rPr>
              <w:t xml:space="preserve"> décision</w:t>
            </w:r>
            <w:r w:rsidR="007E0A11">
              <w:rPr>
                <w:rFonts w:ascii="Dauphine" w:eastAsia="Times New Roman" w:hAnsi="Dauphine"/>
                <w:color w:val="000080"/>
                <w:sz w:val="28"/>
                <w:szCs w:val="20"/>
                <w:lang w:eastAsia="fr-FR"/>
              </w:rPr>
              <w:t>s</w:t>
            </w:r>
            <w:r w:rsidRPr="00613A82">
              <w:rPr>
                <w:rFonts w:ascii="Dauphine" w:eastAsia="Times New Roman" w:hAnsi="Dauphine"/>
                <w:color w:val="000080"/>
                <w:sz w:val="28"/>
                <w:szCs w:val="20"/>
                <w:lang w:eastAsia="fr-FR"/>
              </w:rPr>
              <w:t xml:space="preserve"> modificative</w:t>
            </w:r>
            <w:r w:rsidR="007E0A11">
              <w:rPr>
                <w:rFonts w:ascii="Dauphine" w:eastAsia="Times New Roman" w:hAnsi="Dauphine"/>
                <w:color w:val="000080"/>
                <w:sz w:val="28"/>
                <w:szCs w:val="20"/>
                <w:lang w:eastAsia="fr-FR"/>
              </w:rPr>
              <w:t>s</w:t>
            </w:r>
          </w:p>
          <w:p w14:paraId="0CECC39D" w14:textId="77777777" w:rsidR="00392B6D" w:rsidRDefault="00E761C0" w:rsidP="00E761C0">
            <w:pPr>
              <w:pStyle w:val="Paragraphedeliste"/>
              <w:numPr>
                <w:ilvl w:val="0"/>
                <w:numId w:val="10"/>
              </w:numPr>
              <w:tabs>
                <w:tab w:val="left" w:pos="110"/>
              </w:tabs>
              <w:spacing w:before="120" w:after="120" w:line="276" w:lineRule="auto"/>
              <w:ind w:right="170"/>
              <w:jc w:val="both"/>
              <w:rPr>
                <w:rFonts w:ascii="Dauphine" w:eastAsia="Times New Roman" w:hAnsi="Dauphine"/>
                <w:color w:val="000080"/>
                <w:sz w:val="28"/>
                <w:szCs w:val="20"/>
                <w:lang w:eastAsia="fr-FR"/>
              </w:rPr>
            </w:pPr>
            <w:r w:rsidRPr="00613A82">
              <w:rPr>
                <w:rFonts w:ascii="Dauphine" w:eastAsia="Times New Roman" w:hAnsi="Dauphine"/>
                <w:color w:val="000080"/>
                <w:sz w:val="28"/>
                <w:szCs w:val="20"/>
                <w:lang w:eastAsia="fr-FR"/>
              </w:rPr>
              <w:t>Préparer et établir le compte administratif</w:t>
            </w:r>
            <w:r w:rsidR="00FA1E0B">
              <w:rPr>
                <w:rFonts w:ascii="Dauphine" w:eastAsia="Times New Roman" w:hAnsi="Dauphine"/>
                <w:color w:val="000080"/>
                <w:sz w:val="28"/>
                <w:szCs w:val="20"/>
                <w:lang w:eastAsia="fr-FR"/>
              </w:rPr>
              <w:t xml:space="preserve"> et le comparer au compte de gestion établi par le trésorier</w:t>
            </w:r>
          </w:p>
          <w:p w14:paraId="72190991" w14:textId="77777777" w:rsidR="00392B6D" w:rsidRPr="00FA1E0B" w:rsidRDefault="00FA1E0B" w:rsidP="00392B6D">
            <w:pPr>
              <w:pStyle w:val="Paragraphedeliste"/>
              <w:numPr>
                <w:ilvl w:val="0"/>
                <w:numId w:val="10"/>
              </w:numPr>
              <w:tabs>
                <w:tab w:val="left" w:pos="110"/>
              </w:tabs>
              <w:spacing w:before="120" w:after="120" w:line="276" w:lineRule="auto"/>
              <w:ind w:right="170"/>
              <w:jc w:val="both"/>
              <w:rPr>
                <w:rFonts w:ascii="Dauphine" w:eastAsia="Times New Roman" w:hAnsi="Dauphine"/>
                <w:b/>
                <w:color w:val="000080"/>
                <w:sz w:val="28"/>
                <w:szCs w:val="20"/>
                <w:lang w:eastAsia="fr-FR"/>
              </w:rPr>
            </w:pPr>
            <w:r w:rsidRPr="00FA1E0B">
              <w:rPr>
                <w:rFonts w:ascii="Dauphine" w:eastAsia="Times New Roman" w:hAnsi="Dauphine"/>
                <w:color w:val="000080"/>
                <w:sz w:val="28"/>
                <w:szCs w:val="20"/>
                <w:lang w:eastAsia="fr-FR"/>
              </w:rPr>
              <w:t>Procéder aux opérations d’ordre</w:t>
            </w:r>
          </w:p>
          <w:p w14:paraId="4590EDF8" w14:textId="77777777" w:rsidR="00E761C0" w:rsidRDefault="00E761C0" w:rsidP="00E761C0">
            <w:pPr>
              <w:tabs>
                <w:tab w:val="left" w:pos="110"/>
              </w:tabs>
              <w:spacing w:before="120" w:after="120" w:line="276" w:lineRule="auto"/>
              <w:ind w:right="170"/>
              <w:jc w:val="both"/>
              <w:rPr>
                <w:rFonts w:ascii="Dauphine" w:eastAsia="Times New Roman" w:hAnsi="Dauphine"/>
                <w:b/>
                <w:color w:val="000080"/>
                <w:sz w:val="28"/>
                <w:szCs w:val="20"/>
                <w:lang w:eastAsia="fr-FR"/>
              </w:rPr>
            </w:pPr>
            <w:r>
              <w:rPr>
                <w:rFonts w:ascii="Dauphine" w:eastAsia="Times New Roman" w:hAnsi="Dauphine"/>
                <w:b/>
                <w:color w:val="000080"/>
                <w:sz w:val="28"/>
                <w:szCs w:val="20"/>
                <w:lang w:eastAsia="fr-FR"/>
              </w:rPr>
              <w:t>Gestion administrative et financière des achats</w:t>
            </w:r>
          </w:p>
          <w:p w14:paraId="64062B51" w14:textId="77777777" w:rsidR="000E5DA2" w:rsidRPr="000E5DA2" w:rsidRDefault="000E5DA2" w:rsidP="000E5DA2">
            <w:pPr>
              <w:pStyle w:val="Paragraphedeliste"/>
              <w:numPr>
                <w:ilvl w:val="0"/>
                <w:numId w:val="12"/>
              </w:numPr>
              <w:tabs>
                <w:tab w:val="left" w:pos="110"/>
              </w:tabs>
              <w:spacing w:before="120" w:after="120" w:line="276" w:lineRule="auto"/>
              <w:ind w:right="170"/>
              <w:jc w:val="both"/>
              <w:rPr>
                <w:rFonts w:ascii="Dauphine" w:eastAsia="Times New Roman" w:hAnsi="Dauphine"/>
                <w:b/>
                <w:color w:val="000080"/>
                <w:sz w:val="28"/>
                <w:szCs w:val="20"/>
                <w:lang w:eastAsia="fr-FR"/>
              </w:rPr>
            </w:pPr>
            <w:r>
              <w:rPr>
                <w:rFonts w:ascii="Dauphine" w:eastAsia="Times New Roman" w:hAnsi="Dauphine"/>
                <w:color w:val="000080"/>
                <w:sz w:val="28"/>
                <w:szCs w:val="20"/>
                <w:lang w:eastAsia="fr-FR"/>
              </w:rPr>
              <w:t>Tenir à jour le fichier fournisseurs</w:t>
            </w:r>
          </w:p>
          <w:p w14:paraId="5BB8B5AA" w14:textId="77777777" w:rsidR="00E761C0" w:rsidRPr="00C272B3" w:rsidRDefault="00E761C0" w:rsidP="000E5DA2">
            <w:pPr>
              <w:pStyle w:val="Paragraphedeliste"/>
              <w:numPr>
                <w:ilvl w:val="0"/>
                <w:numId w:val="12"/>
              </w:numPr>
              <w:tabs>
                <w:tab w:val="left" w:pos="110"/>
              </w:tabs>
              <w:spacing w:before="120" w:line="276" w:lineRule="auto"/>
              <w:ind w:right="170"/>
              <w:jc w:val="both"/>
              <w:rPr>
                <w:rFonts w:ascii="Dauphine" w:eastAsia="Times New Roman" w:hAnsi="Dauphine"/>
                <w:color w:val="000080"/>
                <w:sz w:val="28"/>
                <w:szCs w:val="20"/>
                <w:lang w:eastAsia="fr-FR"/>
              </w:rPr>
            </w:pPr>
            <w:r w:rsidRPr="000E5DA2">
              <w:rPr>
                <w:rFonts w:ascii="Dauphine" w:eastAsia="Times New Roman" w:hAnsi="Dauphine"/>
                <w:color w:val="000080"/>
                <w:sz w:val="28"/>
                <w:szCs w:val="20"/>
                <w:lang w:eastAsia="fr-FR"/>
              </w:rPr>
              <w:t>Réaliser les consultations auprès des fournisseurs</w:t>
            </w:r>
            <w:r w:rsidR="006158E3" w:rsidRPr="00C272B3">
              <w:rPr>
                <w:rFonts w:ascii="Dauphine" w:eastAsia="Times New Roman" w:hAnsi="Dauphine"/>
                <w:color w:val="000080"/>
                <w:sz w:val="28"/>
                <w:szCs w:val="20"/>
                <w:lang w:eastAsia="fr-FR"/>
              </w:rPr>
              <w:t>, en concertation avec les responsables d’ateliers et les enseignants</w:t>
            </w:r>
          </w:p>
          <w:p w14:paraId="581E2288" w14:textId="77777777" w:rsidR="00E761C0" w:rsidRPr="00C272B3" w:rsidRDefault="00E761C0" w:rsidP="000E5DA2">
            <w:pPr>
              <w:numPr>
                <w:ilvl w:val="0"/>
                <w:numId w:val="1"/>
              </w:numPr>
              <w:tabs>
                <w:tab w:val="left" w:pos="110"/>
              </w:tabs>
              <w:spacing w:line="276" w:lineRule="auto"/>
              <w:ind w:right="170"/>
              <w:jc w:val="both"/>
              <w:rPr>
                <w:rFonts w:ascii="Dauphine" w:eastAsia="Times New Roman" w:hAnsi="Dauphine"/>
                <w:bCs/>
                <w:color w:val="000080"/>
                <w:sz w:val="28"/>
                <w:szCs w:val="28"/>
                <w:lang w:eastAsia="fr-FR"/>
              </w:rPr>
            </w:pPr>
            <w:r w:rsidRPr="00C272B3">
              <w:rPr>
                <w:rFonts w:ascii="Dauphine" w:eastAsia="Times New Roman" w:hAnsi="Dauphine"/>
                <w:bCs/>
                <w:color w:val="000080"/>
                <w:sz w:val="28"/>
                <w:szCs w:val="28"/>
                <w:lang w:eastAsia="fr-FR"/>
              </w:rPr>
              <w:t xml:space="preserve">Etablir </w:t>
            </w:r>
            <w:r w:rsidR="00637459" w:rsidRPr="00C272B3">
              <w:rPr>
                <w:rFonts w:ascii="Dauphine" w:eastAsia="Times New Roman" w:hAnsi="Dauphine"/>
                <w:bCs/>
                <w:color w:val="000080"/>
                <w:sz w:val="28"/>
                <w:szCs w:val="28"/>
                <w:lang w:eastAsia="fr-FR"/>
              </w:rPr>
              <w:t>et assurer le suivi d</w:t>
            </w:r>
            <w:r w:rsidRPr="00C272B3">
              <w:rPr>
                <w:rFonts w:ascii="Dauphine" w:eastAsia="Times New Roman" w:hAnsi="Dauphine"/>
                <w:bCs/>
                <w:color w:val="000080"/>
                <w:sz w:val="28"/>
                <w:szCs w:val="28"/>
                <w:lang w:eastAsia="fr-FR"/>
              </w:rPr>
              <w:t>es bons de commandes</w:t>
            </w:r>
            <w:r w:rsidR="00637459" w:rsidRPr="00C272B3">
              <w:rPr>
                <w:rFonts w:ascii="Dauphine" w:eastAsia="Times New Roman" w:hAnsi="Dauphine"/>
                <w:bCs/>
                <w:color w:val="000080"/>
                <w:sz w:val="28"/>
                <w:szCs w:val="28"/>
                <w:lang w:eastAsia="fr-FR"/>
              </w:rPr>
              <w:t xml:space="preserve"> en concertation avec la directrice ressource</w:t>
            </w:r>
            <w:r w:rsidR="006158E3" w:rsidRPr="00C272B3">
              <w:rPr>
                <w:rFonts w:ascii="Dauphine" w:eastAsia="Times New Roman" w:hAnsi="Dauphine"/>
                <w:bCs/>
                <w:color w:val="000080"/>
                <w:sz w:val="28"/>
                <w:szCs w:val="28"/>
                <w:lang w:eastAsia="fr-FR"/>
              </w:rPr>
              <w:t>s</w:t>
            </w:r>
            <w:r w:rsidR="00637459" w:rsidRPr="00C272B3">
              <w:rPr>
                <w:rFonts w:ascii="Dauphine" w:eastAsia="Times New Roman" w:hAnsi="Dauphine"/>
                <w:bCs/>
                <w:color w:val="000080"/>
                <w:sz w:val="28"/>
                <w:szCs w:val="28"/>
                <w:lang w:eastAsia="fr-FR"/>
              </w:rPr>
              <w:t xml:space="preserve"> et l’acheteur au sein de l’école (</w:t>
            </w:r>
            <w:r w:rsidR="006158E3" w:rsidRPr="00C272B3">
              <w:rPr>
                <w:rFonts w:ascii="Dauphine" w:eastAsia="Times New Roman" w:hAnsi="Dauphine"/>
                <w:bCs/>
                <w:color w:val="000080"/>
                <w:sz w:val="28"/>
                <w:szCs w:val="28"/>
                <w:lang w:eastAsia="fr-FR"/>
              </w:rPr>
              <w:t>responsable</w:t>
            </w:r>
            <w:r w:rsidR="00637459" w:rsidRPr="00C272B3">
              <w:rPr>
                <w:rFonts w:ascii="Dauphine" w:eastAsia="Times New Roman" w:hAnsi="Dauphine"/>
                <w:bCs/>
                <w:color w:val="000080"/>
                <w:sz w:val="28"/>
                <w:szCs w:val="28"/>
                <w:lang w:eastAsia="fr-FR"/>
              </w:rPr>
              <w:t xml:space="preserve"> d’atelier, professeur,…)</w:t>
            </w:r>
          </w:p>
          <w:p w14:paraId="171FAB34" w14:textId="77777777" w:rsidR="00E761C0" w:rsidRPr="00C272B3" w:rsidRDefault="00637459" w:rsidP="00E761C0">
            <w:pPr>
              <w:numPr>
                <w:ilvl w:val="0"/>
                <w:numId w:val="1"/>
              </w:numPr>
              <w:tabs>
                <w:tab w:val="left" w:pos="110"/>
              </w:tabs>
              <w:spacing w:before="120" w:line="276" w:lineRule="auto"/>
              <w:ind w:right="170"/>
              <w:jc w:val="both"/>
              <w:rPr>
                <w:rFonts w:ascii="Dauphine" w:eastAsia="Times New Roman" w:hAnsi="Dauphine"/>
                <w:bCs/>
                <w:color w:val="000080"/>
                <w:sz w:val="28"/>
                <w:szCs w:val="28"/>
                <w:lang w:eastAsia="fr-FR"/>
              </w:rPr>
            </w:pPr>
            <w:r w:rsidRPr="00C272B3">
              <w:rPr>
                <w:rFonts w:ascii="Dauphine" w:eastAsia="Times New Roman" w:hAnsi="Dauphine"/>
                <w:bCs/>
                <w:color w:val="000080"/>
                <w:sz w:val="28"/>
                <w:szCs w:val="28"/>
                <w:lang w:eastAsia="fr-FR"/>
              </w:rPr>
              <w:t xml:space="preserve">Informer l’acheteur </w:t>
            </w:r>
            <w:r w:rsidR="006158E3" w:rsidRPr="00C272B3">
              <w:rPr>
                <w:rFonts w:ascii="Dauphine" w:eastAsia="Times New Roman" w:hAnsi="Dauphine"/>
                <w:bCs/>
                <w:color w:val="000080"/>
                <w:sz w:val="28"/>
                <w:szCs w:val="28"/>
                <w:lang w:eastAsia="fr-FR"/>
              </w:rPr>
              <w:t>du traitement de sa commande et lui demander d’en vérifier la conformité dès réception</w:t>
            </w:r>
          </w:p>
          <w:p w14:paraId="34F79DAB" w14:textId="77777777" w:rsidR="006158E3" w:rsidRPr="00C272B3" w:rsidRDefault="006158E3" w:rsidP="006158E3">
            <w:pPr>
              <w:numPr>
                <w:ilvl w:val="0"/>
                <w:numId w:val="1"/>
              </w:numPr>
              <w:tabs>
                <w:tab w:val="left" w:pos="110"/>
              </w:tabs>
              <w:spacing w:before="120" w:line="276" w:lineRule="auto"/>
              <w:ind w:right="170"/>
              <w:jc w:val="both"/>
              <w:rPr>
                <w:rFonts w:ascii="Dauphine" w:eastAsia="Times New Roman" w:hAnsi="Dauphine"/>
                <w:bCs/>
                <w:color w:val="000080"/>
                <w:sz w:val="28"/>
                <w:szCs w:val="28"/>
                <w:lang w:eastAsia="fr-FR"/>
              </w:rPr>
            </w:pPr>
            <w:r w:rsidRPr="00C272B3">
              <w:rPr>
                <w:rFonts w:ascii="Dauphine" w:eastAsia="Times New Roman" w:hAnsi="Dauphine"/>
                <w:bCs/>
                <w:color w:val="000080"/>
                <w:sz w:val="28"/>
                <w:szCs w:val="28"/>
                <w:lang w:eastAsia="fr-FR"/>
              </w:rPr>
              <w:lastRenderedPageBreak/>
              <w:t>Procéder aux achats liés aux investissements et suivi de l’exécution du programme investissement de l’établissement</w:t>
            </w:r>
          </w:p>
          <w:p w14:paraId="1A68704E" w14:textId="77777777" w:rsidR="008F34C1" w:rsidRPr="00C272B3" w:rsidRDefault="008F34C1" w:rsidP="008F34C1">
            <w:pPr>
              <w:tabs>
                <w:tab w:val="left" w:pos="110"/>
              </w:tabs>
              <w:spacing w:before="120" w:line="276" w:lineRule="auto"/>
              <w:ind w:right="170"/>
              <w:jc w:val="both"/>
              <w:rPr>
                <w:rFonts w:ascii="Dauphine" w:eastAsia="Times New Roman" w:hAnsi="Dauphine"/>
                <w:b/>
                <w:bCs/>
                <w:color w:val="000080"/>
                <w:sz w:val="28"/>
                <w:szCs w:val="28"/>
                <w:lang w:eastAsia="fr-FR"/>
              </w:rPr>
            </w:pPr>
            <w:r w:rsidRPr="00C272B3">
              <w:rPr>
                <w:rFonts w:ascii="Dauphine" w:eastAsia="Times New Roman" w:hAnsi="Dauphine"/>
                <w:b/>
                <w:bCs/>
                <w:color w:val="000080"/>
                <w:sz w:val="28"/>
                <w:szCs w:val="28"/>
                <w:lang w:eastAsia="fr-FR"/>
              </w:rPr>
              <w:t>Gestion administrative et financières des recettes</w:t>
            </w:r>
          </w:p>
          <w:p w14:paraId="33A9293E" w14:textId="77777777" w:rsidR="008F34C1" w:rsidRPr="00C272B3" w:rsidRDefault="004678A6" w:rsidP="008F34C1">
            <w:pPr>
              <w:pStyle w:val="Paragraphedeliste"/>
              <w:numPr>
                <w:ilvl w:val="0"/>
                <w:numId w:val="1"/>
              </w:numPr>
              <w:tabs>
                <w:tab w:val="left" w:pos="110"/>
              </w:tabs>
              <w:spacing w:before="120" w:line="276" w:lineRule="auto"/>
              <w:ind w:right="170"/>
              <w:jc w:val="both"/>
              <w:rPr>
                <w:rFonts w:ascii="Dauphine" w:eastAsia="Times New Roman" w:hAnsi="Dauphine"/>
                <w:bCs/>
                <w:color w:val="000080"/>
                <w:sz w:val="28"/>
                <w:szCs w:val="28"/>
                <w:lang w:eastAsia="fr-FR"/>
              </w:rPr>
            </w:pPr>
            <w:r w:rsidRPr="00C272B3">
              <w:rPr>
                <w:rFonts w:ascii="Dauphine" w:eastAsia="Times New Roman" w:hAnsi="Dauphine"/>
                <w:bCs/>
                <w:color w:val="000080"/>
                <w:sz w:val="28"/>
                <w:szCs w:val="28"/>
                <w:lang w:eastAsia="fr-FR"/>
              </w:rPr>
              <w:t>Etablir les titres de recettes</w:t>
            </w:r>
          </w:p>
          <w:p w14:paraId="7B9FFF3E" w14:textId="77777777" w:rsidR="004678A6" w:rsidRPr="00C272B3" w:rsidRDefault="004678A6" w:rsidP="008F34C1">
            <w:pPr>
              <w:pStyle w:val="Paragraphedeliste"/>
              <w:numPr>
                <w:ilvl w:val="0"/>
                <w:numId w:val="1"/>
              </w:numPr>
              <w:tabs>
                <w:tab w:val="left" w:pos="110"/>
              </w:tabs>
              <w:spacing w:before="120" w:line="276" w:lineRule="auto"/>
              <w:ind w:right="170"/>
              <w:jc w:val="both"/>
              <w:rPr>
                <w:rFonts w:ascii="Dauphine" w:eastAsia="Times New Roman" w:hAnsi="Dauphine"/>
                <w:bCs/>
                <w:color w:val="000080"/>
                <w:sz w:val="28"/>
                <w:szCs w:val="28"/>
                <w:lang w:eastAsia="fr-FR"/>
              </w:rPr>
            </w:pPr>
            <w:r w:rsidRPr="00C272B3">
              <w:rPr>
                <w:rFonts w:ascii="Dauphine" w:eastAsia="Times New Roman" w:hAnsi="Dauphine"/>
                <w:bCs/>
                <w:color w:val="000080"/>
                <w:sz w:val="28"/>
                <w:szCs w:val="28"/>
                <w:lang w:eastAsia="fr-FR"/>
              </w:rPr>
              <w:t>Suivre et procéder aux écritures comptables du P503</w:t>
            </w:r>
          </w:p>
          <w:p w14:paraId="440FF7EB" w14:textId="77777777" w:rsidR="004678A6" w:rsidRPr="00C272B3" w:rsidRDefault="004678A6" w:rsidP="008F34C1">
            <w:pPr>
              <w:pStyle w:val="Paragraphedeliste"/>
              <w:numPr>
                <w:ilvl w:val="0"/>
                <w:numId w:val="1"/>
              </w:numPr>
              <w:tabs>
                <w:tab w:val="left" w:pos="110"/>
              </w:tabs>
              <w:spacing w:before="120" w:line="276" w:lineRule="auto"/>
              <w:ind w:right="170"/>
              <w:jc w:val="both"/>
              <w:rPr>
                <w:rFonts w:ascii="Dauphine" w:eastAsia="Times New Roman" w:hAnsi="Dauphine"/>
                <w:bCs/>
                <w:color w:val="000080"/>
                <w:sz w:val="28"/>
                <w:szCs w:val="28"/>
                <w:lang w:eastAsia="fr-FR"/>
              </w:rPr>
            </w:pPr>
            <w:r w:rsidRPr="00C272B3">
              <w:rPr>
                <w:rFonts w:ascii="Dauphine" w:eastAsia="Times New Roman" w:hAnsi="Dauphine"/>
                <w:bCs/>
                <w:color w:val="000080"/>
                <w:sz w:val="28"/>
                <w:szCs w:val="28"/>
                <w:lang w:eastAsia="fr-FR"/>
              </w:rPr>
              <w:t>Exécuter comptablement les rôles liés aux ateliers tous publics</w:t>
            </w:r>
          </w:p>
          <w:p w14:paraId="33A6B8BB" w14:textId="77777777" w:rsidR="006158E3" w:rsidRPr="00C272B3" w:rsidRDefault="008F34C1" w:rsidP="006158E3">
            <w:pPr>
              <w:tabs>
                <w:tab w:val="left" w:pos="110"/>
              </w:tabs>
              <w:spacing w:before="120" w:line="276" w:lineRule="auto"/>
              <w:ind w:right="170"/>
              <w:jc w:val="both"/>
              <w:rPr>
                <w:rFonts w:ascii="Dauphine" w:eastAsia="Times New Roman" w:hAnsi="Dauphine"/>
                <w:b/>
                <w:bCs/>
                <w:color w:val="000080"/>
                <w:sz w:val="28"/>
                <w:szCs w:val="28"/>
                <w:lang w:eastAsia="fr-FR"/>
              </w:rPr>
            </w:pPr>
            <w:r w:rsidRPr="00C272B3">
              <w:rPr>
                <w:rFonts w:ascii="Dauphine" w:eastAsia="Times New Roman" w:hAnsi="Dauphine"/>
                <w:b/>
                <w:bCs/>
                <w:color w:val="000080"/>
                <w:sz w:val="28"/>
                <w:szCs w:val="28"/>
                <w:lang w:eastAsia="fr-FR"/>
              </w:rPr>
              <w:t>Suivi de l’ensemble des contrats, en lien avec les services concernés (bâtiment, informatique etc…).</w:t>
            </w:r>
          </w:p>
          <w:p w14:paraId="1E09A6EB" w14:textId="77777777" w:rsidR="00C272B3" w:rsidRDefault="00C272B3" w:rsidP="00A17590">
            <w:pPr>
              <w:tabs>
                <w:tab w:val="left" w:pos="110"/>
              </w:tabs>
              <w:spacing w:before="120" w:line="276" w:lineRule="auto"/>
              <w:ind w:right="170"/>
              <w:jc w:val="both"/>
              <w:rPr>
                <w:rFonts w:ascii="Dauphine" w:eastAsia="Times New Roman" w:hAnsi="Dauphine"/>
                <w:b/>
                <w:bCs/>
                <w:color w:val="000080"/>
                <w:sz w:val="28"/>
                <w:szCs w:val="28"/>
                <w:lang w:eastAsia="fr-FR"/>
              </w:rPr>
            </w:pPr>
          </w:p>
          <w:p w14:paraId="735535B2" w14:textId="77777777" w:rsidR="00A17590" w:rsidRDefault="00A17590" w:rsidP="00A17590">
            <w:pPr>
              <w:tabs>
                <w:tab w:val="left" w:pos="110"/>
              </w:tabs>
              <w:spacing w:before="120" w:line="276" w:lineRule="auto"/>
              <w:ind w:right="170"/>
              <w:jc w:val="both"/>
              <w:rPr>
                <w:rFonts w:ascii="Dauphine" w:eastAsia="Times New Roman" w:hAnsi="Dauphine"/>
                <w:b/>
                <w:bCs/>
                <w:color w:val="000080"/>
                <w:sz w:val="28"/>
                <w:szCs w:val="28"/>
                <w:lang w:eastAsia="fr-FR"/>
              </w:rPr>
            </w:pPr>
            <w:r w:rsidRPr="00A17590">
              <w:rPr>
                <w:rFonts w:ascii="Dauphine" w:eastAsia="Times New Roman" w:hAnsi="Dauphine"/>
                <w:b/>
                <w:bCs/>
                <w:color w:val="000080"/>
                <w:sz w:val="28"/>
                <w:szCs w:val="28"/>
                <w:lang w:eastAsia="fr-FR"/>
              </w:rPr>
              <w:t>Traitement comptable de la paie</w:t>
            </w:r>
            <w:r>
              <w:rPr>
                <w:rFonts w:ascii="Dauphine" w:eastAsia="Times New Roman" w:hAnsi="Dauphine"/>
                <w:b/>
                <w:bCs/>
                <w:color w:val="000080"/>
                <w:sz w:val="28"/>
                <w:szCs w:val="28"/>
                <w:lang w:eastAsia="fr-FR"/>
              </w:rPr>
              <w:t>, données transmises par la responsable RH</w:t>
            </w:r>
            <w:r w:rsidR="006158E3">
              <w:rPr>
                <w:rFonts w:ascii="Dauphine" w:eastAsia="Times New Roman" w:hAnsi="Dauphine"/>
                <w:b/>
                <w:bCs/>
                <w:color w:val="000080"/>
                <w:sz w:val="28"/>
                <w:szCs w:val="28"/>
                <w:lang w:eastAsia="fr-FR"/>
              </w:rPr>
              <w:t xml:space="preserve"> et le CDG38 :</w:t>
            </w:r>
          </w:p>
          <w:p w14:paraId="26F9F3F0" w14:textId="77777777" w:rsidR="00A17590" w:rsidRDefault="00613A82" w:rsidP="00A17590">
            <w:pPr>
              <w:pStyle w:val="Paragraphedeliste"/>
              <w:numPr>
                <w:ilvl w:val="0"/>
                <w:numId w:val="15"/>
              </w:numPr>
              <w:tabs>
                <w:tab w:val="left" w:pos="110"/>
              </w:tabs>
              <w:spacing w:before="120" w:line="276" w:lineRule="auto"/>
              <w:ind w:right="170"/>
              <w:jc w:val="both"/>
              <w:rPr>
                <w:rFonts w:ascii="Dauphine" w:eastAsia="Times New Roman" w:hAnsi="Dauphine"/>
                <w:bCs/>
                <w:color w:val="000080"/>
                <w:sz w:val="28"/>
                <w:szCs w:val="28"/>
                <w:lang w:eastAsia="fr-FR"/>
              </w:rPr>
            </w:pPr>
            <w:r>
              <w:rPr>
                <w:rFonts w:ascii="Dauphine" w:eastAsia="Times New Roman" w:hAnsi="Dauphine"/>
                <w:bCs/>
                <w:color w:val="000080"/>
                <w:sz w:val="28"/>
                <w:szCs w:val="28"/>
                <w:lang w:eastAsia="fr-FR"/>
              </w:rPr>
              <w:t>Mensuellement,</w:t>
            </w:r>
            <w:r w:rsidR="00A17590" w:rsidRPr="00A17590">
              <w:rPr>
                <w:rFonts w:ascii="Dauphine" w:eastAsia="Times New Roman" w:hAnsi="Dauphine"/>
                <w:bCs/>
                <w:color w:val="000080"/>
                <w:sz w:val="28"/>
                <w:szCs w:val="28"/>
                <w:lang w:eastAsia="fr-FR"/>
              </w:rPr>
              <w:t xml:space="preserve"> assurer</w:t>
            </w:r>
            <w:r w:rsidR="00A17590">
              <w:rPr>
                <w:rFonts w:ascii="Dauphine" w:eastAsia="Times New Roman" w:hAnsi="Dauphine"/>
                <w:bCs/>
                <w:color w:val="000080"/>
                <w:sz w:val="28"/>
                <w:szCs w:val="28"/>
                <w:lang w:eastAsia="fr-FR"/>
              </w:rPr>
              <w:t xml:space="preserve"> le mandatement des nets à payer de la paie du personnel</w:t>
            </w:r>
          </w:p>
          <w:p w14:paraId="5E1004D8" w14:textId="77777777" w:rsidR="00A17590" w:rsidRPr="00C272B3" w:rsidRDefault="00A17590" w:rsidP="00A17590">
            <w:pPr>
              <w:pStyle w:val="Paragraphedeliste"/>
              <w:numPr>
                <w:ilvl w:val="0"/>
                <w:numId w:val="15"/>
              </w:numPr>
              <w:tabs>
                <w:tab w:val="left" w:pos="110"/>
              </w:tabs>
              <w:spacing w:before="120" w:line="276" w:lineRule="auto"/>
              <w:ind w:right="170"/>
              <w:jc w:val="both"/>
              <w:rPr>
                <w:rFonts w:ascii="Dauphine" w:eastAsia="Times New Roman" w:hAnsi="Dauphine"/>
                <w:bCs/>
                <w:color w:val="000080"/>
                <w:sz w:val="28"/>
                <w:szCs w:val="28"/>
                <w:lang w:eastAsia="fr-FR"/>
              </w:rPr>
            </w:pPr>
            <w:r>
              <w:rPr>
                <w:rFonts w:ascii="Dauphine" w:eastAsia="Times New Roman" w:hAnsi="Dauphine"/>
                <w:bCs/>
                <w:color w:val="000080"/>
                <w:sz w:val="28"/>
                <w:szCs w:val="28"/>
                <w:lang w:eastAsia="fr-FR"/>
              </w:rPr>
              <w:t xml:space="preserve">Enregistrer et mandater les charges sociales </w:t>
            </w:r>
          </w:p>
          <w:p w14:paraId="2796B753" w14:textId="77777777" w:rsidR="00A17590" w:rsidRPr="00C272B3" w:rsidRDefault="00A17590" w:rsidP="007E0A11">
            <w:pPr>
              <w:pStyle w:val="Paragraphedeliste"/>
              <w:numPr>
                <w:ilvl w:val="0"/>
                <w:numId w:val="15"/>
              </w:numPr>
              <w:tabs>
                <w:tab w:val="left" w:pos="110"/>
              </w:tabs>
              <w:spacing w:before="120" w:after="240" w:line="276" w:lineRule="auto"/>
              <w:ind w:right="170"/>
              <w:jc w:val="both"/>
              <w:rPr>
                <w:rFonts w:ascii="Dauphine" w:eastAsia="Times New Roman" w:hAnsi="Dauphine"/>
                <w:bCs/>
                <w:color w:val="000080"/>
                <w:sz w:val="28"/>
                <w:szCs w:val="28"/>
                <w:lang w:eastAsia="fr-FR"/>
              </w:rPr>
            </w:pPr>
            <w:r w:rsidRPr="00C272B3">
              <w:rPr>
                <w:rFonts w:ascii="Dauphine" w:eastAsia="Times New Roman" w:hAnsi="Dauphine"/>
                <w:bCs/>
                <w:color w:val="000080"/>
                <w:sz w:val="28"/>
                <w:szCs w:val="28"/>
                <w:lang w:eastAsia="fr-FR"/>
              </w:rPr>
              <w:t>Transmission des états et des mandats à la directrice des ressources</w:t>
            </w:r>
          </w:p>
          <w:p w14:paraId="5C03B15C" w14:textId="77777777" w:rsidR="00CD4407" w:rsidRPr="00FA1E0B" w:rsidRDefault="002354F1" w:rsidP="00CD4407">
            <w:pPr>
              <w:spacing w:after="45" w:line="276" w:lineRule="auto"/>
              <w:ind w:left="27"/>
              <w:textAlignment w:val="baseline"/>
              <w:rPr>
                <w:rFonts w:ascii="Dauphine" w:eastAsia="Times New Roman" w:hAnsi="Dauphine"/>
                <w:bCs/>
                <w:color w:val="000080"/>
                <w:sz w:val="28"/>
                <w:szCs w:val="20"/>
                <w:lang w:eastAsia="fr-FR"/>
              </w:rPr>
            </w:pPr>
            <w:r w:rsidRPr="00FA1E0B">
              <w:rPr>
                <w:rFonts w:ascii="Dauphine" w:eastAsia="Times New Roman" w:hAnsi="Dauphine"/>
                <w:b/>
                <w:color w:val="000080"/>
                <w:sz w:val="28"/>
                <w:szCs w:val="20"/>
                <w:lang w:eastAsia="fr-FR"/>
              </w:rPr>
              <w:t>Traitement des dossiers et saisie de documents</w:t>
            </w:r>
          </w:p>
          <w:p w14:paraId="14B7F7D5" w14:textId="77777777" w:rsidR="00E11264" w:rsidRPr="00FA1E0B" w:rsidRDefault="00E11264" w:rsidP="00DD67AB">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A1E0B">
              <w:rPr>
                <w:rFonts w:ascii="Dauphine" w:eastAsia="Times New Roman" w:hAnsi="Dauphine"/>
                <w:bCs/>
                <w:color w:val="000080"/>
                <w:sz w:val="28"/>
                <w:szCs w:val="28"/>
                <w:lang w:eastAsia="fr-FR"/>
              </w:rPr>
              <w:t>Rechercher des informations, notamment réglementaires</w:t>
            </w:r>
          </w:p>
          <w:p w14:paraId="70AB5EF2" w14:textId="77777777" w:rsidR="00E11264" w:rsidRPr="00FA1E0B" w:rsidRDefault="00E11264" w:rsidP="00DD67AB">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A1E0B">
              <w:rPr>
                <w:rFonts w:ascii="Dauphine" w:eastAsia="Times New Roman" w:hAnsi="Dauphine"/>
                <w:bCs/>
                <w:color w:val="000080"/>
                <w:sz w:val="28"/>
                <w:szCs w:val="28"/>
                <w:lang w:eastAsia="fr-FR"/>
              </w:rPr>
              <w:t>Vérifier la validité des informations traitées</w:t>
            </w:r>
          </w:p>
          <w:p w14:paraId="79666F6F" w14:textId="77777777" w:rsidR="00E11264" w:rsidRPr="00FA1E0B" w:rsidRDefault="00E11264" w:rsidP="00DD67AB">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A1E0B">
              <w:rPr>
                <w:rFonts w:ascii="Dauphine" w:eastAsia="Times New Roman" w:hAnsi="Dauphine"/>
                <w:bCs/>
                <w:color w:val="000080"/>
                <w:sz w:val="28"/>
                <w:szCs w:val="28"/>
                <w:lang w:eastAsia="fr-FR"/>
              </w:rPr>
              <w:t>Rédiger des documents administratifs</w:t>
            </w:r>
            <w:r w:rsidR="00A17590" w:rsidRPr="00FA1E0B">
              <w:rPr>
                <w:rFonts w:ascii="Dauphine" w:eastAsia="Times New Roman" w:hAnsi="Dauphine"/>
                <w:bCs/>
                <w:color w:val="000080"/>
                <w:sz w:val="28"/>
                <w:szCs w:val="28"/>
                <w:lang w:eastAsia="fr-FR"/>
              </w:rPr>
              <w:t xml:space="preserve"> (Attestations</w:t>
            </w:r>
            <w:r w:rsidR="00FA1E0B">
              <w:rPr>
                <w:rFonts w:ascii="Dauphine" w:eastAsia="Times New Roman" w:hAnsi="Dauphine"/>
                <w:bCs/>
                <w:color w:val="000080"/>
                <w:sz w:val="28"/>
                <w:szCs w:val="28"/>
                <w:lang w:eastAsia="fr-FR"/>
              </w:rPr>
              <w:t>, certificats administratifs etc…</w:t>
            </w:r>
            <w:r w:rsidR="00A17590" w:rsidRPr="00FA1E0B">
              <w:rPr>
                <w:rFonts w:ascii="Dauphine" w:eastAsia="Times New Roman" w:hAnsi="Dauphine"/>
                <w:bCs/>
                <w:color w:val="000080"/>
                <w:sz w:val="28"/>
                <w:szCs w:val="28"/>
                <w:lang w:eastAsia="fr-FR"/>
              </w:rPr>
              <w:t>)</w:t>
            </w:r>
          </w:p>
          <w:p w14:paraId="69CDE989" w14:textId="77777777" w:rsidR="007377CB" w:rsidRPr="00C82855" w:rsidRDefault="00E11264" w:rsidP="00DD67AB">
            <w:pPr>
              <w:numPr>
                <w:ilvl w:val="0"/>
                <w:numId w:val="1"/>
              </w:numPr>
              <w:tabs>
                <w:tab w:val="left" w:pos="110"/>
              </w:tabs>
              <w:spacing w:after="120" w:line="276" w:lineRule="auto"/>
              <w:ind w:left="312" w:right="170" w:hanging="284"/>
              <w:jc w:val="both"/>
              <w:rPr>
                <w:rFonts w:ascii="Dauphine" w:eastAsia="Times New Roman" w:hAnsi="Dauphine"/>
                <w:bCs/>
                <w:color w:val="000080"/>
                <w:sz w:val="28"/>
                <w:szCs w:val="20"/>
                <w:lang w:eastAsia="fr-FR"/>
              </w:rPr>
            </w:pPr>
            <w:r w:rsidRPr="00FA1E0B">
              <w:rPr>
                <w:rFonts w:ascii="Dauphine" w:eastAsia="Times New Roman" w:hAnsi="Dauphine"/>
                <w:bCs/>
                <w:color w:val="000080"/>
                <w:sz w:val="28"/>
                <w:szCs w:val="28"/>
                <w:lang w:eastAsia="fr-FR"/>
              </w:rPr>
              <w:t>Tenir à jour les documents ou les déclarations imposé</w:t>
            </w:r>
            <w:r w:rsidR="00CD4407" w:rsidRPr="00FA1E0B">
              <w:rPr>
                <w:rFonts w:ascii="Dauphine" w:eastAsia="Times New Roman" w:hAnsi="Dauphine"/>
                <w:bCs/>
                <w:color w:val="000080"/>
                <w:sz w:val="28"/>
                <w:szCs w:val="28"/>
                <w:lang w:eastAsia="fr-FR"/>
              </w:rPr>
              <w:t>e</w:t>
            </w:r>
            <w:r w:rsidRPr="00FA1E0B">
              <w:rPr>
                <w:rFonts w:ascii="Dauphine" w:eastAsia="Times New Roman" w:hAnsi="Dauphine"/>
                <w:bCs/>
                <w:color w:val="000080"/>
                <w:sz w:val="28"/>
                <w:szCs w:val="28"/>
                <w:lang w:eastAsia="fr-FR"/>
              </w:rPr>
              <w:t>s par les dispositions légales et réglementaires</w:t>
            </w:r>
          </w:p>
          <w:p w14:paraId="1B85227C" w14:textId="77777777" w:rsidR="00C82855" w:rsidRPr="00C272B3" w:rsidRDefault="00C82855" w:rsidP="00C82855">
            <w:pPr>
              <w:tabs>
                <w:tab w:val="left" w:pos="110"/>
              </w:tabs>
              <w:spacing w:before="240" w:after="240"/>
              <w:ind w:left="27" w:right="170"/>
              <w:rPr>
                <w:rFonts w:ascii="Dauphine" w:eastAsia="Times New Roman" w:hAnsi="Dauphine"/>
                <w:bCs/>
                <w:color w:val="000080"/>
                <w:sz w:val="28"/>
                <w:szCs w:val="28"/>
                <w:lang w:eastAsia="fr-FR"/>
              </w:rPr>
            </w:pPr>
            <w:r w:rsidRPr="00C272B3">
              <w:rPr>
                <w:rFonts w:ascii="Dauphine" w:eastAsia="Times New Roman" w:hAnsi="Dauphine"/>
                <w:b/>
                <w:bCs/>
                <w:color w:val="000080"/>
                <w:sz w:val="28"/>
                <w:szCs w:val="28"/>
                <w:lang w:eastAsia="fr-FR"/>
              </w:rPr>
              <w:t>Gestion des intervenants</w:t>
            </w:r>
            <w:r w:rsidRPr="00C272B3">
              <w:rPr>
                <w:rFonts w:ascii="Dauphine" w:eastAsia="Times New Roman" w:hAnsi="Dauphine"/>
                <w:bCs/>
                <w:color w:val="000080"/>
                <w:sz w:val="28"/>
                <w:szCs w:val="28"/>
                <w:lang w:eastAsia="fr-FR"/>
              </w:rPr>
              <w:t xml:space="preserve"> </w:t>
            </w:r>
          </w:p>
          <w:p w14:paraId="5D88B03C" w14:textId="77777777" w:rsidR="00C82855" w:rsidRPr="00C272B3" w:rsidRDefault="00C82855" w:rsidP="00C82855">
            <w:pPr>
              <w:pStyle w:val="Paragraphedeliste"/>
              <w:numPr>
                <w:ilvl w:val="0"/>
                <w:numId w:val="19"/>
              </w:numPr>
              <w:tabs>
                <w:tab w:val="left" w:pos="110"/>
              </w:tabs>
              <w:spacing w:before="240" w:after="240"/>
              <w:ind w:right="170"/>
              <w:rPr>
                <w:rFonts w:ascii="Dauphine" w:eastAsia="Times New Roman" w:hAnsi="Dauphine"/>
                <w:bCs/>
                <w:color w:val="000080"/>
                <w:sz w:val="28"/>
                <w:szCs w:val="20"/>
                <w:lang w:eastAsia="fr-FR"/>
              </w:rPr>
            </w:pPr>
            <w:r w:rsidRPr="00C272B3">
              <w:rPr>
                <w:rFonts w:ascii="Dauphine" w:eastAsia="Times New Roman" w:hAnsi="Dauphine"/>
                <w:bCs/>
                <w:color w:val="000080"/>
                <w:sz w:val="28"/>
                <w:szCs w:val="28"/>
                <w:lang w:eastAsia="fr-FR"/>
              </w:rPr>
              <w:t>Assurer la gestion comptable des documents intervenants transmis par les secrétaires pédagogiques et la chargée de suivi administratif et financier des projets pédagogiques et de recherche</w:t>
            </w:r>
          </w:p>
          <w:p w14:paraId="5FDDC8AF" w14:textId="77777777" w:rsidR="00FA1E0B" w:rsidRPr="00F93EBD" w:rsidRDefault="00FA1E0B" w:rsidP="007E0A11">
            <w:pPr>
              <w:tabs>
                <w:tab w:val="left" w:pos="110"/>
              </w:tabs>
              <w:spacing w:before="120" w:after="120" w:line="276" w:lineRule="auto"/>
              <w:ind w:right="170"/>
              <w:jc w:val="both"/>
              <w:rPr>
                <w:rFonts w:ascii="Dauphine" w:eastAsia="Times New Roman" w:hAnsi="Dauphine"/>
                <w:bCs/>
                <w:color w:val="000080"/>
                <w:sz w:val="28"/>
                <w:szCs w:val="20"/>
                <w:lang w:eastAsia="fr-FR"/>
              </w:rPr>
            </w:pPr>
            <w:r w:rsidRPr="00FA1E0B">
              <w:rPr>
                <w:rFonts w:ascii="Dauphine" w:eastAsia="Times New Roman" w:hAnsi="Dauphine"/>
                <w:b/>
                <w:bCs/>
                <w:color w:val="000080"/>
                <w:sz w:val="28"/>
                <w:szCs w:val="28"/>
                <w:lang w:eastAsia="fr-FR"/>
              </w:rPr>
              <w:t>Traitement comptable des frais de déplacement des personnels</w:t>
            </w:r>
            <w:r w:rsidR="007E0A11">
              <w:rPr>
                <w:rFonts w:ascii="Dauphine" w:eastAsia="Times New Roman" w:hAnsi="Dauphine"/>
                <w:b/>
                <w:bCs/>
                <w:color w:val="000080"/>
                <w:sz w:val="28"/>
                <w:szCs w:val="28"/>
                <w:lang w:eastAsia="fr-FR"/>
              </w:rPr>
              <w:t>, des étudiants</w:t>
            </w:r>
            <w:r w:rsidRPr="00FA1E0B">
              <w:rPr>
                <w:rFonts w:ascii="Dauphine" w:eastAsia="Times New Roman" w:hAnsi="Dauphine"/>
                <w:b/>
                <w:bCs/>
                <w:color w:val="000080"/>
                <w:sz w:val="28"/>
                <w:szCs w:val="28"/>
                <w:lang w:eastAsia="fr-FR"/>
              </w:rPr>
              <w:t xml:space="preserve"> et des élus</w:t>
            </w:r>
            <w:r w:rsidR="007E0A11">
              <w:rPr>
                <w:rFonts w:ascii="Dauphine" w:eastAsia="Times New Roman" w:hAnsi="Dauphine"/>
                <w:b/>
                <w:bCs/>
                <w:color w:val="000080"/>
                <w:sz w:val="28"/>
                <w:szCs w:val="28"/>
                <w:lang w:eastAsia="fr-FR"/>
              </w:rPr>
              <w:t xml:space="preserve"> et t</w:t>
            </w:r>
            <w:r w:rsidRPr="00FA1E0B">
              <w:rPr>
                <w:rFonts w:ascii="Dauphine" w:eastAsia="Times New Roman" w:hAnsi="Dauphine"/>
                <w:b/>
                <w:bCs/>
                <w:color w:val="000080"/>
                <w:sz w:val="28"/>
                <w:szCs w:val="28"/>
                <w:lang w:eastAsia="fr-FR"/>
              </w:rPr>
              <w:t>raitement comptable des bourses aux étudiant.e.s</w:t>
            </w:r>
          </w:p>
        </w:tc>
      </w:tr>
      <w:tr w:rsidR="008E2E05" w:rsidRPr="007377CB" w14:paraId="1339458B" w14:textId="77777777" w:rsidTr="00F96745">
        <w:tc>
          <w:tcPr>
            <w:tcW w:w="2700" w:type="dxa"/>
          </w:tcPr>
          <w:p w14:paraId="00D06D54" w14:textId="77777777" w:rsidR="008E2E05" w:rsidRPr="007377CB" w:rsidRDefault="008E2E05" w:rsidP="0057735A">
            <w:pPr>
              <w:numPr>
                <w:ilvl w:val="12"/>
                <w:numId w:val="0"/>
              </w:numPr>
              <w:spacing w:before="240" w:line="276" w:lineRule="auto"/>
              <w:ind w:right="170"/>
              <w:jc w:val="center"/>
              <w:rPr>
                <w:rFonts w:ascii="Dauphine" w:eastAsia="Times New Roman" w:hAnsi="Dauphine"/>
                <w:bCs/>
                <w:i/>
                <w:iCs/>
                <w:color w:val="000080"/>
                <w:sz w:val="28"/>
                <w:szCs w:val="20"/>
                <w:lang w:eastAsia="fr-FR"/>
              </w:rPr>
            </w:pPr>
            <w:r>
              <w:rPr>
                <w:rFonts w:ascii="Dauphine" w:eastAsia="Times New Roman" w:hAnsi="Dauphine"/>
                <w:bCs/>
                <w:i/>
                <w:iCs/>
                <w:color w:val="000080"/>
                <w:sz w:val="28"/>
                <w:szCs w:val="20"/>
                <w:lang w:eastAsia="fr-FR"/>
              </w:rPr>
              <w:lastRenderedPageBreak/>
              <w:t>A</w:t>
            </w:r>
            <w:r w:rsidRPr="007377CB">
              <w:rPr>
                <w:rFonts w:ascii="Dauphine" w:eastAsia="Times New Roman" w:hAnsi="Dauphine"/>
                <w:bCs/>
                <w:i/>
                <w:iCs/>
                <w:color w:val="000080"/>
                <w:sz w:val="28"/>
                <w:szCs w:val="20"/>
                <w:lang w:eastAsia="fr-FR"/>
              </w:rPr>
              <w:t>ctivités</w:t>
            </w:r>
            <w:r>
              <w:rPr>
                <w:rFonts w:ascii="Dauphine" w:eastAsia="Times New Roman" w:hAnsi="Dauphine"/>
                <w:bCs/>
                <w:i/>
                <w:iCs/>
                <w:color w:val="000080"/>
                <w:sz w:val="28"/>
                <w:szCs w:val="20"/>
                <w:lang w:eastAsia="fr-FR"/>
              </w:rPr>
              <w:t xml:space="preserve"> secondaires</w:t>
            </w:r>
          </w:p>
        </w:tc>
        <w:tc>
          <w:tcPr>
            <w:tcW w:w="7740" w:type="dxa"/>
          </w:tcPr>
          <w:p w14:paraId="56FEDC9F" w14:textId="77777777" w:rsidR="00A17590" w:rsidRPr="00A17590" w:rsidRDefault="00A5266A" w:rsidP="00A17590">
            <w:pPr>
              <w:pStyle w:val="Paragraphedeliste"/>
              <w:numPr>
                <w:ilvl w:val="0"/>
                <w:numId w:val="8"/>
              </w:numPr>
              <w:spacing w:before="120" w:after="240"/>
              <w:ind w:left="311" w:right="172" w:hanging="284"/>
              <w:jc w:val="both"/>
              <w:rPr>
                <w:rFonts w:ascii="Dauphine" w:eastAsia="Times New Roman" w:hAnsi="Dauphine"/>
                <w:color w:val="000080"/>
                <w:sz w:val="28"/>
                <w:szCs w:val="20"/>
                <w:lang w:eastAsia="fr-FR"/>
              </w:rPr>
            </w:pPr>
            <w:r w:rsidRPr="00F93EBD">
              <w:rPr>
                <w:rFonts w:ascii="Dauphine" w:eastAsia="Times New Roman" w:hAnsi="Dauphine"/>
                <w:bCs/>
                <w:color w:val="000080"/>
                <w:sz w:val="28"/>
                <w:szCs w:val="20"/>
                <w:lang w:eastAsia="fr-FR"/>
              </w:rPr>
              <w:t xml:space="preserve">Classement </w:t>
            </w:r>
            <w:r w:rsidR="00DD67AB" w:rsidRPr="00161195">
              <w:rPr>
                <w:rFonts w:ascii="Dauphine" w:eastAsia="Times New Roman" w:hAnsi="Dauphine"/>
                <w:bCs/>
                <w:color w:val="000080"/>
                <w:sz w:val="28"/>
                <w:szCs w:val="20"/>
                <w:lang w:eastAsia="fr-FR"/>
              </w:rPr>
              <w:t>des pièces et documents comptables</w:t>
            </w:r>
          </w:p>
          <w:p w14:paraId="0A62A6F1" w14:textId="77777777" w:rsidR="008F34C1" w:rsidRPr="008F34C1" w:rsidRDefault="00A17590" w:rsidP="008F34C1">
            <w:pPr>
              <w:pStyle w:val="Paragraphedeliste"/>
              <w:numPr>
                <w:ilvl w:val="0"/>
                <w:numId w:val="8"/>
              </w:numPr>
              <w:spacing w:before="120" w:after="240"/>
              <w:ind w:left="311" w:right="172" w:hanging="284"/>
              <w:jc w:val="both"/>
              <w:rPr>
                <w:rFonts w:ascii="Dauphine" w:eastAsia="Times New Roman" w:hAnsi="Dauphine"/>
                <w:color w:val="000080"/>
                <w:sz w:val="28"/>
                <w:szCs w:val="20"/>
                <w:lang w:eastAsia="fr-FR"/>
              </w:rPr>
            </w:pPr>
            <w:r>
              <w:rPr>
                <w:rFonts w:ascii="Dauphine" w:eastAsia="Times New Roman" w:hAnsi="Dauphine"/>
                <w:bCs/>
                <w:color w:val="000080"/>
                <w:sz w:val="28"/>
                <w:szCs w:val="20"/>
                <w:lang w:eastAsia="fr-FR"/>
              </w:rPr>
              <w:t>A</w:t>
            </w:r>
            <w:r w:rsidR="00A5266A" w:rsidRPr="00F93EBD">
              <w:rPr>
                <w:rFonts w:ascii="Dauphine" w:eastAsia="Times New Roman" w:hAnsi="Dauphine"/>
                <w:bCs/>
                <w:color w:val="000080"/>
                <w:sz w:val="28"/>
                <w:szCs w:val="20"/>
                <w:lang w:eastAsia="fr-FR"/>
              </w:rPr>
              <w:t>rchivage</w:t>
            </w:r>
            <w:r>
              <w:rPr>
                <w:rFonts w:ascii="Dauphine" w:eastAsia="Times New Roman" w:hAnsi="Dauphine"/>
                <w:bCs/>
                <w:color w:val="000080"/>
                <w:sz w:val="28"/>
                <w:szCs w:val="20"/>
                <w:lang w:eastAsia="fr-FR"/>
              </w:rPr>
              <w:t xml:space="preserve"> de l’année précédente</w:t>
            </w:r>
          </w:p>
          <w:p w14:paraId="05AB2F11" w14:textId="77777777" w:rsidR="008F34C1" w:rsidRPr="00F93EBD" w:rsidRDefault="008F34C1" w:rsidP="008F34C1">
            <w:pPr>
              <w:pStyle w:val="Paragraphedeliste"/>
              <w:numPr>
                <w:ilvl w:val="0"/>
                <w:numId w:val="8"/>
              </w:numPr>
              <w:spacing w:before="120" w:after="240"/>
              <w:ind w:left="311" w:right="172" w:hanging="284"/>
              <w:jc w:val="both"/>
              <w:rPr>
                <w:rFonts w:ascii="Dauphine" w:eastAsia="Times New Roman" w:hAnsi="Dauphine"/>
                <w:color w:val="000080"/>
                <w:sz w:val="28"/>
                <w:szCs w:val="20"/>
                <w:lang w:eastAsia="fr-FR"/>
              </w:rPr>
            </w:pPr>
            <w:r>
              <w:rPr>
                <w:rFonts w:ascii="Dauphine" w:eastAsia="Times New Roman" w:hAnsi="Dauphine"/>
                <w:bCs/>
                <w:color w:val="000080"/>
                <w:sz w:val="28"/>
                <w:szCs w:val="20"/>
                <w:lang w:eastAsia="fr-FR"/>
              </w:rPr>
              <w:lastRenderedPageBreak/>
              <w:t>En cas de nécessité (absence notamment) suppléance sur les missions exercées par la 2</w:t>
            </w:r>
            <w:r w:rsidRPr="008F34C1">
              <w:rPr>
                <w:rFonts w:ascii="Dauphine" w:eastAsia="Times New Roman" w:hAnsi="Dauphine"/>
                <w:bCs/>
                <w:color w:val="000080"/>
                <w:sz w:val="28"/>
                <w:szCs w:val="20"/>
                <w:vertAlign w:val="superscript"/>
                <w:lang w:eastAsia="fr-FR"/>
              </w:rPr>
              <w:t>e</w:t>
            </w:r>
            <w:r>
              <w:rPr>
                <w:rFonts w:ascii="Dauphine" w:eastAsia="Times New Roman" w:hAnsi="Dauphine"/>
                <w:bCs/>
                <w:color w:val="000080"/>
                <w:sz w:val="28"/>
                <w:szCs w:val="20"/>
                <w:lang w:eastAsia="fr-FR"/>
              </w:rPr>
              <w:t xml:space="preserve"> assistante du service.</w:t>
            </w:r>
          </w:p>
        </w:tc>
      </w:tr>
      <w:tr w:rsidR="007377CB" w:rsidRPr="007377CB" w14:paraId="4B525A21" w14:textId="77777777" w:rsidTr="00F96745">
        <w:trPr>
          <w:cantSplit/>
        </w:trPr>
        <w:tc>
          <w:tcPr>
            <w:tcW w:w="10440" w:type="dxa"/>
            <w:gridSpan w:val="2"/>
            <w:tcBorders>
              <w:top w:val="nil"/>
            </w:tcBorders>
            <w:shd w:val="clear" w:color="auto" w:fill="E6E6E6"/>
            <w:vAlign w:val="center"/>
          </w:tcPr>
          <w:p w14:paraId="172D98FA" w14:textId="77777777" w:rsidR="007377CB" w:rsidRPr="00F93EBD" w:rsidRDefault="007377CB" w:rsidP="007377CB">
            <w:pPr>
              <w:numPr>
                <w:ilvl w:val="12"/>
                <w:numId w:val="0"/>
              </w:numPr>
              <w:spacing w:before="120"/>
              <w:ind w:right="172"/>
              <w:jc w:val="center"/>
              <w:rPr>
                <w:rFonts w:ascii="Dauphine" w:eastAsia="Times New Roman" w:hAnsi="Dauphine"/>
                <w:bCs/>
                <w:color w:val="000080"/>
                <w:szCs w:val="20"/>
                <w:lang w:eastAsia="fr-FR"/>
              </w:rPr>
            </w:pPr>
            <w:r w:rsidRPr="00F93EBD">
              <w:rPr>
                <w:rFonts w:ascii="Dauphine" w:eastAsia="Times New Roman" w:hAnsi="Dauphine"/>
                <w:b/>
                <w:bCs/>
                <w:color w:val="000080"/>
                <w:sz w:val="28"/>
                <w:szCs w:val="20"/>
                <w:lang w:eastAsia="fr-FR"/>
              </w:rPr>
              <w:lastRenderedPageBreak/>
              <w:t xml:space="preserve">DONNÉES RELATIVES AU POSTE </w:t>
            </w:r>
          </w:p>
        </w:tc>
      </w:tr>
      <w:tr w:rsidR="007377CB" w:rsidRPr="007377CB" w14:paraId="5260AA78" w14:textId="77777777" w:rsidTr="00D80F50">
        <w:tc>
          <w:tcPr>
            <w:tcW w:w="2700" w:type="dxa"/>
            <w:tcBorders>
              <w:bottom w:val="single" w:sz="6" w:space="0" w:color="auto"/>
            </w:tcBorders>
            <w:vAlign w:val="center"/>
          </w:tcPr>
          <w:p w14:paraId="31587D61" w14:textId="77777777" w:rsidR="007377CB" w:rsidRPr="007377CB" w:rsidRDefault="00E2291A" w:rsidP="00D80F50">
            <w:pPr>
              <w:numPr>
                <w:ilvl w:val="12"/>
                <w:numId w:val="0"/>
              </w:numPr>
              <w:spacing w:before="120"/>
              <w:ind w:right="172"/>
              <w:jc w:val="center"/>
              <w:rPr>
                <w:rFonts w:ascii="Dauphine" w:eastAsia="Times New Roman" w:hAnsi="Dauphine"/>
                <w:bCs/>
                <w:i/>
                <w:iCs/>
                <w:color w:val="000080"/>
                <w:sz w:val="28"/>
                <w:szCs w:val="20"/>
                <w:lang w:eastAsia="fr-FR"/>
              </w:rPr>
            </w:pPr>
            <w:r>
              <w:rPr>
                <w:rFonts w:ascii="Dauphine" w:eastAsia="Times New Roman" w:hAnsi="Dauphine"/>
                <w:bCs/>
                <w:i/>
                <w:iCs/>
                <w:color w:val="000080"/>
                <w:sz w:val="28"/>
                <w:szCs w:val="20"/>
                <w:lang w:eastAsia="fr-FR"/>
              </w:rPr>
              <w:t>Conditions d’exercice et contraintes</w:t>
            </w:r>
          </w:p>
        </w:tc>
        <w:tc>
          <w:tcPr>
            <w:tcW w:w="7740" w:type="dxa"/>
            <w:tcBorders>
              <w:bottom w:val="single" w:sz="6" w:space="0" w:color="auto"/>
            </w:tcBorders>
          </w:tcPr>
          <w:p w14:paraId="2ACEC077" w14:textId="77777777" w:rsidR="00FD0E53" w:rsidRPr="00F93EBD" w:rsidRDefault="00161195" w:rsidP="00613A82">
            <w:pPr>
              <w:numPr>
                <w:ilvl w:val="0"/>
                <w:numId w:val="1"/>
              </w:numPr>
              <w:tabs>
                <w:tab w:val="left" w:pos="110"/>
              </w:tabs>
              <w:spacing w:before="240" w:line="276" w:lineRule="auto"/>
              <w:ind w:left="311" w:right="170" w:hanging="284"/>
              <w:jc w:val="both"/>
              <w:rPr>
                <w:rFonts w:ascii="Dauphine" w:eastAsia="Times New Roman" w:hAnsi="Dauphine"/>
                <w:bCs/>
                <w:color w:val="000080"/>
                <w:sz w:val="28"/>
                <w:szCs w:val="28"/>
                <w:lang w:eastAsia="fr-FR"/>
              </w:rPr>
            </w:pPr>
            <w:r>
              <w:rPr>
                <w:rFonts w:ascii="Dauphine" w:eastAsia="Times New Roman" w:hAnsi="Dauphine"/>
                <w:bCs/>
                <w:color w:val="000080"/>
                <w:sz w:val="28"/>
                <w:szCs w:val="28"/>
                <w:lang w:eastAsia="fr-FR"/>
              </w:rPr>
              <w:t>Cycle de travail 38</w:t>
            </w:r>
            <w:r w:rsidR="00FD0E53" w:rsidRPr="00F93EBD">
              <w:rPr>
                <w:rFonts w:ascii="Dauphine" w:eastAsia="Times New Roman" w:hAnsi="Dauphine"/>
                <w:bCs/>
                <w:color w:val="000080"/>
                <w:sz w:val="28"/>
                <w:szCs w:val="28"/>
                <w:lang w:eastAsia="fr-FR"/>
              </w:rPr>
              <w:t>h</w:t>
            </w:r>
            <w:r>
              <w:rPr>
                <w:rFonts w:ascii="Dauphine" w:eastAsia="Times New Roman" w:hAnsi="Dauphine"/>
                <w:bCs/>
                <w:color w:val="000080"/>
                <w:sz w:val="28"/>
                <w:szCs w:val="28"/>
                <w:lang w:eastAsia="fr-FR"/>
              </w:rPr>
              <w:t>/35h</w:t>
            </w:r>
            <w:r w:rsidR="00FD0E53" w:rsidRPr="00F93EBD">
              <w:rPr>
                <w:rFonts w:ascii="Dauphine" w:eastAsia="Times New Roman" w:hAnsi="Dauphine"/>
                <w:bCs/>
                <w:color w:val="000080"/>
                <w:sz w:val="28"/>
                <w:szCs w:val="28"/>
                <w:lang w:eastAsia="fr-FR"/>
              </w:rPr>
              <w:t xml:space="preserve"> par semaine</w:t>
            </w:r>
          </w:p>
          <w:p w14:paraId="58BA60FB" w14:textId="77777777" w:rsidR="00FD0E53" w:rsidRPr="00F93EBD" w:rsidRDefault="00FD0E53"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Congés pris pendant les vacances universitaires</w:t>
            </w:r>
          </w:p>
          <w:p w14:paraId="01276F87" w14:textId="77777777" w:rsidR="0086468E" w:rsidRPr="00F93EBD" w:rsidRDefault="0086468E"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Travail en bureau</w:t>
            </w:r>
            <w:r w:rsidR="009F71B9" w:rsidRPr="00F93EBD">
              <w:rPr>
                <w:rFonts w:ascii="Dauphine" w:eastAsia="Times New Roman" w:hAnsi="Dauphine"/>
                <w:bCs/>
                <w:color w:val="000080"/>
                <w:sz w:val="28"/>
                <w:szCs w:val="28"/>
                <w:lang w:eastAsia="fr-FR"/>
              </w:rPr>
              <w:t>, h</w:t>
            </w:r>
            <w:r w:rsidRPr="00F93EBD">
              <w:rPr>
                <w:rFonts w:ascii="Dauphine" w:eastAsia="Times New Roman" w:hAnsi="Dauphine"/>
                <w:bCs/>
                <w:color w:val="000080"/>
                <w:sz w:val="28"/>
                <w:szCs w:val="28"/>
                <w:lang w:eastAsia="fr-FR"/>
              </w:rPr>
              <w:t>oraires réguliers</w:t>
            </w:r>
          </w:p>
          <w:p w14:paraId="60EE488F" w14:textId="77777777" w:rsidR="0086468E" w:rsidRPr="00F93EBD" w:rsidRDefault="0086468E"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Contrainte de respect des délais</w:t>
            </w:r>
          </w:p>
          <w:p w14:paraId="306290D6" w14:textId="77777777" w:rsidR="0086468E" w:rsidRPr="00F93EBD" w:rsidRDefault="0086468E"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Respect des obligations de discrétion et de confidentialité</w:t>
            </w:r>
          </w:p>
          <w:p w14:paraId="505B1C7C" w14:textId="77777777" w:rsidR="00CD4407" w:rsidRPr="00F93EBD" w:rsidRDefault="00F96745" w:rsidP="00613A82">
            <w:pPr>
              <w:numPr>
                <w:ilvl w:val="0"/>
                <w:numId w:val="1"/>
              </w:numPr>
              <w:tabs>
                <w:tab w:val="left" w:pos="110"/>
              </w:tabs>
              <w:spacing w:after="120" w:line="360" w:lineRule="auto"/>
              <w:ind w:left="312"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Respect des procédures comptables</w:t>
            </w:r>
            <w:r w:rsidR="00E666E9" w:rsidRPr="00F93EBD">
              <w:rPr>
                <w:rFonts w:ascii="Dauphine" w:eastAsia="Times New Roman" w:hAnsi="Dauphine"/>
                <w:bCs/>
                <w:color w:val="000080"/>
                <w:sz w:val="28"/>
                <w:szCs w:val="28"/>
                <w:lang w:eastAsia="fr-FR"/>
              </w:rPr>
              <w:t xml:space="preserve"> </w:t>
            </w:r>
          </w:p>
        </w:tc>
      </w:tr>
      <w:tr w:rsidR="007377CB" w:rsidRPr="007377CB" w14:paraId="662BC435" w14:textId="77777777" w:rsidTr="00F96745">
        <w:tc>
          <w:tcPr>
            <w:tcW w:w="2700" w:type="dxa"/>
            <w:tcBorders>
              <w:bottom w:val="single" w:sz="6" w:space="0" w:color="auto"/>
            </w:tcBorders>
          </w:tcPr>
          <w:p w14:paraId="6178AD3C" w14:textId="77777777" w:rsidR="007377CB" w:rsidRPr="007377CB" w:rsidRDefault="007377CB" w:rsidP="007377CB">
            <w:pPr>
              <w:numPr>
                <w:ilvl w:val="12"/>
                <w:numId w:val="0"/>
              </w:numPr>
              <w:spacing w:before="120"/>
              <w:ind w:right="172"/>
              <w:jc w:val="center"/>
              <w:rPr>
                <w:rFonts w:ascii="Dauphine" w:eastAsia="Times New Roman" w:hAnsi="Dauphine"/>
                <w:bCs/>
                <w:i/>
                <w:iCs/>
                <w:color w:val="000080"/>
                <w:sz w:val="28"/>
                <w:szCs w:val="20"/>
                <w:lang w:eastAsia="fr-FR"/>
              </w:rPr>
            </w:pPr>
            <w:r w:rsidRPr="007377CB">
              <w:rPr>
                <w:rFonts w:ascii="Dauphine" w:eastAsia="Times New Roman" w:hAnsi="Dauphine"/>
                <w:bCs/>
                <w:i/>
                <w:iCs/>
                <w:color w:val="000080"/>
                <w:sz w:val="28"/>
                <w:szCs w:val="20"/>
                <w:lang w:eastAsia="fr-FR"/>
              </w:rPr>
              <w:t>Risques professionnels et EPI</w:t>
            </w:r>
          </w:p>
        </w:tc>
        <w:tc>
          <w:tcPr>
            <w:tcW w:w="7740" w:type="dxa"/>
            <w:tcBorders>
              <w:bottom w:val="single" w:sz="6" w:space="0" w:color="auto"/>
            </w:tcBorders>
          </w:tcPr>
          <w:p w14:paraId="6D9AC95C" w14:textId="77777777" w:rsidR="0074018F" w:rsidRPr="00F93EBD" w:rsidRDefault="002A2842" w:rsidP="0086468E">
            <w:pPr>
              <w:spacing w:before="120"/>
              <w:ind w:left="360" w:right="172"/>
              <w:jc w:val="both"/>
              <w:rPr>
                <w:rFonts w:ascii="Dauphine" w:eastAsia="Times New Roman" w:hAnsi="Dauphine"/>
                <w:bCs/>
                <w:color w:val="000080"/>
                <w:sz w:val="28"/>
                <w:szCs w:val="20"/>
                <w:lang w:eastAsia="fr-FR"/>
              </w:rPr>
            </w:pPr>
            <w:r w:rsidRPr="00F93EBD">
              <w:rPr>
                <w:rFonts w:ascii="Dauphine" w:eastAsia="Times New Roman" w:hAnsi="Dauphine"/>
                <w:bCs/>
                <w:color w:val="000080"/>
                <w:sz w:val="28"/>
                <w:szCs w:val="20"/>
                <w:lang w:eastAsia="fr-FR"/>
              </w:rPr>
              <w:t>Travail sur écran</w:t>
            </w:r>
            <w:r w:rsidR="00FA1E0B">
              <w:rPr>
                <w:rFonts w:ascii="Dauphine" w:eastAsia="Times New Roman" w:hAnsi="Dauphine"/>
                <w:bCs/>
                <w:color w:val="000080"/>
                <w:sz w:val="28"/>
                <w:szCs w:val="20"/>
                <w:lang w:eastAsia="fr-FR"/>
              </w:rPr>
              <w:t> / poste de travail adapté</w:t>
            </w:r>
          </w:p>
        </w:tc>
      </w:tr>
      <w:tr w:rsidR="007377CB" w:rsidRPr="007377CB" w14:paraId="11E5B88B" w14:textId="77777777" w:rsidTr="00F96745">
        <w:tc>
          <w:tcPr>
            <w:tcW w:w="2700" w:type="dxa"/>
            <w:tcBorders>
              <w:bottom w:val="single" w:sz="6" w:space="0" w:color="auto"/>
            </w:tcBorders>
          </w:tcPr>
          <w:p w14:paraId="381313C6" w14:textId="77777777" w:rsidR="0074018F" w:rsidRPr="007377CB" w:rsidRDefault="007377CB" w:rsidP="00D80F50">
            <w:pPr>
              <w:numPr>
                <w:ilvl w:val="12"/>
                <w:numId w:val="0"/>
              </w:numPr>
              <w:spacing w:before="120"/>
              <w:ind w:right="172"/>
              <w:jc w:val="center"/>
              <w:rPr>
                <w:rFonts w:ascii="Dauphine" w:eastAsia="Times New Roman" w:hAnsi="Dauphine"/>
                <w:bCs/>
                <w:i/>
                <w:iCs/>
                <w:color w:val="000080"/>
                <w:sz w:val="28"/>
                <w:szCs w:val="20"/>
                <w:lang w:eastAsia="fr-FR"/>
              </w:rPr>
            </w:pPr>
            <w:r w:rsidRPr="007377CB">
              <w:rPr>
                <w:rFonts w:ascii="Dauphine" w:eastAsia="Times New Roman" w:hAnsi="Dauphine"/>
                <w:bCs/>
                <w:i/>
                <w:iCs/>
                <w:color w:val="000080"/>
                <w:sz w:val="28"/>
                <w:szCs w:val="20"/>
                <w:lang w:eastAsia="fr-FR"/>
              </w:rPr>
              <w:t>Moyens mis à disposition</w:t>
            </w:r>
          </w:p>
        </w:tc>
        <w:tc>
          <w:tcPr>
            <w:tcW w:w="7740" w:type="dxa"/>
            <w:tcBorders>
              <w:bottom w:val="single" w:sz="6" w:space="0" w:color="auto"/>
            </w:tcBorders>
          </w:tcPr>
          <w:p w14:paraId="4EEA69B2" w14:textId="77777777" w:rsidR="00B439C6" w:rsidRPr="00F93EBD" w:rsidRDefault="002A2842" w:rsidP="00E666E9">
            <w:pPr>
              <w:spacing w:before="120"/>
              <w:ind w:left="360" w:right="172"/>
              <w:jc w:val="both"/>
              <w:rPr>
                <w:rFonts w:ascii="Dauphine" w:eastAsia="Times New Roman" w:hAnsi="Dauphine"/>
                <w:bCs/>
                <w:color w:val="000080"/>
                <w:sz w:val="28"/>
                <w:szCs w:val="20"/>
                <w:lang w:eastAsia="fr-FR"/>
              </w:rPr>
            </w:pPr>
            <w:r w:rsidRPr="00F93EBD">
              <w:rPr>
                <w:rFonts w:ascii="Dauphine" w:eastAsia="Times New Roman" w:hAnsi="Dauphine"/>
                <w:bCs/>
                <w:color w:val="000080"/>
                <w:sz w:val="28"/>
                <w:szCs w:val="20"/>
                <w:lang w:eastAsia="fr-FR"/>
              </w:rPr>
              <w:t>Outils bureautiques</w:t>
            </w:r>
            <w:r w:rsidR="00E666E9" w:rsidRPr="00F93EBD">
              <w:rPr>
                <w:rFonts w:ascii="Dauphine" w:eastAsia="Times New Roman" w:hAnsi="Dauphine"/>
                <w:bCs/>
                <w:color w:val="000080"/>
                <w:sz w:val="28"/>
                <w:szCs w:val="20"/>
                <w:lang w:eastAsia="fr-FR"/>
              </w:rPr>
              <w:t xml:space="preserve"> - </w:t>
            </w:r>
            <w:r w:rsidR="00B439C6" w:rsidRPr="00F93EBD">
              <w:rPr>
                <w:rFonts w:ascii="Dauphine" w:eastAsia="Times New Roman" w:hAnsi="Dauphine"/>
                <w:bCs/>
                <w:color w:val="000080"/>
                <w:sz w:val="28"/>
                <w:szCs w:val="20"/>
                <w:lang w:eastAsia="fr-FR"/>
              </w:rPr>
              <w:t xml:space="preserve">Logiciel </w:t>
            </w:r>
            <w:r w:rsidR="00EE0951" w:rsidRPr="00F93EBD">
              <w:rPr>
                <w:rFonts w:ascii="Dauphine" w:eastAsia="Times New Roman" w:hAnsi="Dauphine"/>
                <w:bCs/>
                <w:color w:val="000080"/>
                <w:sz w:val="28"/>
                <w:szCs w:val="20"/>
                <w:lang w:eastAsia="fr-FR"/>
              </w:rPr>
              <w:t xml:space="preserve">de gestion </w:t>
            </w:r>
            <w:r w:rsidR="00F96745" w:rsidRPr="00F93EBD">
              <w:rPr>
                <w:rFonts w:ascii="Dauphine" w:eastAsia="Times New Roman" w:hAnsi="Dauphine"/>
                <w:bCs/>
                <w:color w:val="000080"/>
                <w:sz w:val="28"/>
                <w:szCs w:val="20"/>
                <w:lang w:eastAsia="fr-FR"/>
              </w:rPr>
              <w:t>financi</w:t>
            </w:r>
            <w:r w:rsidR="00EE0951" w:rsidRPr="00F93EBD">
              <w:rPr>
                <w:rFonts w:ascii="Dauphine" w:eastAsia="Times New Roman" w:hAnsi="Dauphine"/>
                <w:bCs/>
                <w:color w:val="000080"/>
                <w:sz w:val="28"/>
                <w:szCs w:val="20"/>
                <w:lang w:eastAsia="fr-FR"/>
              </w:rPr>
              <w:t>ère</w:t>
            </w:r>
          </w:p>
        </w:tc>
      </w:tr>
      <w:tr w:rsidR="007377CB" w:rsidRPr="007377CB" w14:paraId="74892F2E" w14:textId="77777777" w:rsidTr="00D80F50">
        <w:tc>
          <w:tcPr>
            <w:tcW w:w="2700" w:type="dxa"/>
            <w:vAlign w:val="center"/>
          </w:tcPr>
          <w:p w14:paraId="34E56F09" w14:textId="77777777" w:rsidR="007377CB" w:rsidRPr="007377CB" w:rsidRDefault="007377CB" w:rsidP="00D80F50">
            <w:pPr>
              <w:numPr>
                <w:ilvl w:val="12"/>
                <w:numId w:val="0"/>
              </w:numPr>
              <w:spacing w:before="120"/>
              <w:ind w:right="172"/>
              <w:jc w:val="center"/>
              <w:rPr>
                <w:rFonts w:ascii="Dauphine" w:eastAsia="Times New Roman" w:hAnsi="Dauphine"/>
                <w:bCs/>
                <w:i/>
                <w:iCs/>
                <w:color w:val="000080"/>
                <w:sz w:val="28"/>
                <w:szCs w:val="20"/>
                <w:lang w:eastAsia="fr-FR"/>
              </w:rPr>
            </w:pPr>
            <w:r w:rsidRPr="007377CB">
              <w:rPr>
                <w:rFonts w:ascii="Dauphine" w:eastAsia="Times New Roman" w:hAnsi="Dauphine"/>
                <w:bCs/>
                <w:i/>
                <w:iCs/>
                <w:color w:val="000080"/>
                <w:sz w:val="28"/>
                <w:szCs w:val="20"/>
                <w:lang w:eastAsia="fr-FR"/>
              </w:rPr>
              <w:t>Relations fonctionnelles</w:t>
            </w:r>
          </w:p>
        </w:tc>
        <w:tc>
          <w:tcPr>
            <w:tcW w:w="7740" w:type="dxa"/>
          </w:tcPr>
          <w:p w14:paraId="60E16B22" w14:textId="77777777" w:rsidR="007377CB" w:rsidRDefault="007377CB" w:rsidP="00613A82">
            <w:pPr>
              <w:spacing w:before="120" w:after="240"/>
              <w:ind w:left="360" w:right="170"/>
              <w:jc w:val="both"/>
              <w:rPr>
                <w:rFonts w:ascii="Dauphine" w:eastAsia="Times New Roman" w:hAnsi="Dauphine"/>
                <w:b/>
                <w:bCs/>
                <w:color w:val="000080"/>
                <w:sz w:val="28"/>
                <w:szCs w:val="28"/>
                <w:lang w:eastAsia="fr-FR"/>
              </w:rPr>
            </w:pPr>
            <w:r w:rsidRPr="00F93EBD">
              <w:rPr>
                <w:rFonts w:ascii="Dauphine" w:eastAsia="Times New Roman" w:hAnsi="Dauphine"/>
                <w:b/>
                <w:bCs/>
                <w:color w:val="000080"/>
                <w:sz w:val="28"/>
                <w:szCs w:val="28"/>
                <w:lang w:eastAsia="fr-FR"/>
              </w:rPr>
              <w:t xml:space="preserve">En </w:t>
            </w:r>
            <w:r w:rsidR="00F93EBD">
              <w:rPr>
                <w:rFonts w:ascii="Dauphine" w:eastAsia="Times New Roman" w:hAnsi="Dauphine"/>
                <w:b/>
                <w:bCs/>
                <w:color w:val="000080"/>
                <w:sz w:val="28"/>
                <w:szCs w:val="28"/>
                <w:lang w:eastAsia="fr-FR"/>
              </w:rPr>
              <w:t>i</w:t>
            </w:r>
            <w:r w:rsidRPr="00F93EBD">
              <w:rPr>
                <w:rFonts w:ascii="Dauphine" w:eastAsia="Times New Roman" w:hAnsi="Dauphine"/>
                <w:b/>
                <w:bCs/>
                <w:color w:val="000080"/>
                <w:sz w:val="28"/>
                <w:szCs w:val="28"/>
                <w:lang w:eastAsia="fr-FR"/>
              </w:rPr>
              <w:t>nterne :</w:t>
            </w:r>
          </w:p>
          <w:p w14:paraId="42D7E067" w14:textId="77777777" w:rsidR="005D4C1F" w:rsidRPr="00F93EBD" w:rsidRDefault="005D4C1F"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Service</w:t>
            </w:r>
            <w:r w:rsidR="00147913">
              <w:rPr>
                <w:rFonts w:ascii="Dauphine" w:eastAsia="Times New Roman" w:hAnsi="Dauphine"/>
                <w:bCs/>
                <w:color w:val="000080"/>
                <w:sz w:val="28"/>
                <w:szCs w:val="28"/>
                <w:lang w:eastAsia="fr-FR"/>
              </w:rPr>
              <w:t>s</w:t>
            </w:r>
            <w:r w:rsidRPr="00F93EBD">
              <w:rPr>
                <w:rFonts w:ascii="Dauphine" w:eastAsia="Times New Roman" w:hAnsi="Dauphine"/>
                <w:bCs/>
                <w:color w:val="000080"/>
                <w:sz w:val="28"/>
                <w:szCs w:val="28"/>
                <w:lang w:eastAsia="fr-FR"/>
              </w:rPr>
              <w:t xml:space="preserve"> administratif</w:t>
            </w:r>
            <w:r w:rsidR="00147913">
              <w:rPr>
                <w:rFonts w:ascii="Dauphine" w:eastAsia="Times New Roman" w:hAnsi="Dauphine"/>
                <w:bCs/>
                <w:color w:val="000080"/>
                <w:sz w:val="28"/>
                <w:szCs w:val="28"/>
                <w:lang w:eastAsia="fr-FR"/>
              </w:rPr>
              <w:t>s</w:t>
            </w:r>
            <w:r w:rsidR="00940FF9" w:rsidRPr="00F93EBD">
              <w:rPr>
                <w:rFonts w:ascii="Dauphine" w:eastAsia="Times New Roman" w:hAnsi="Dauphine"/>
                <w:bCs/>
                <w:color w:val="000080"/>
                <w:sz w:val="28"/>
                <w:szCs w:val="28"/>
                <w:lang w:eastAsia="fr-FR"/>
              </w:rPr>
              <w:t xml:space="preserve"> </w:t>
            </w:r>
            <w:r w:rsidR="008F34C1">
              <w:rPr>
                <w:rFonts w:ascii="Dauphine" w:eastAsia="Times New Roman" w:hAnsi="Dauphine"/>
                <w:bCs/>
                <w:color w:val="000080"/>
                <w:sz w:val="28"/>
                <w:szCs w:val="28"/>
                <w:lang w:eastAsia="fr-FR"/>
              </w:rPr>
              <w:t xml:space="preserve">et techniques </w:t>
            </w:r>
            <w:r w:rsidR="00B14F39" w:rsidRPr="00F93EBD">
              <w:rPr>
                <w:rFonts w:ascii="Dauphine" w:eastAsia="Times New Roman" w:hAnsi="Dauphine"/>
                <w:bCs/>
                <w:color w:val="000080"/>
                <w:sz w:val="28"/>
                <w:szCs w:val="28"/>
                <w:lang w:eastAsia="fr-FR"/>
              </w:rPr>
              <w:t xml:space="preserve">de </w:t>
            </w:r>
            <w:r w:rsidRPr="00F93EBD">
              <w:rPr>
                <w:rFonts w:ascii="Dauphine" w:eastAsia="Times New Roman" w:hAnsi="Dauphine"/>
                <w:bCs/>
                <w:color w:val="000080"/>
                <w:sz w:val="28"/>
                <w:szCs w:val="28"/>
                <w:lang w:eastAsia="fr-FR"/>
              </w:rPr>
              <w:t>Valence</w:t>
            </w:r>
            <w:r w:rsidR="00613A82">
              <w:rPr>
                <w:rFonts w:ascii="Dauphine" w:eastAsia="Times New Roman" w:hAnsi="Dauphine"/>
                <w:bCs/>
                <w:color w:val="000080"/>
                <w:sz w:val="28"/>
                <w:szCs w:val="28"/>
                <w:lang w:eastAsia="fr-FR"/>
              </w:rPr>
              <w:t xml:space="preserve"> et Grenoble</w:t>
            </w:r>
          </w:p>
          <w:p w14:paraId="6EC89C38" w14:textId="77777777" w:rsidR="005D4C1F" w:rsidRDefault="005D4C1F"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Ensemble des agents de l’</w:t>
            </w:r>
            <w:r w:rsidR="00F96745" w:rsidRPr="00F93EBD">
              <w:rPr>
                <w:rFonts w:ascii="Dauphine" w:eastAsia="Times New Roman" w:hAnsi="Dauphine"/>
                <w:bCs/>
                <w:color w:val="000080"/>
                <w:sz w:val="28"/>
                <w:szCs w:val="28"/>
                <w:lang w:eastAsia="fr-FR"/>
              </w:rPr>
              <w:t>établissement</w:t>
            </w:r>
          </w:p>
          <w:p w14:paraId="211DF127" w14:textId="77777777" w:rsidR="00613A82" w:rsidRPr="00F93EBD" w:rsidRDefault="00613A82"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Pr>
                <w:rFonts w:ascii="Dauphine" w:eastAsia="Times New Roman" w:hAnsi="Dauphine"/>
                <w:bCs/>
                <w:color w:val="000080"/>
                <w:sz w:val="28"/>
                <w:szCs w:val="28"/>
                <w:lang w:eastAsia="fr-FR"/>
              </w:rPr>
              <w:t>Les étudiant</w:t>
            </w:r>
            <w:r w:rsidR="00FA1E0B">
              <w:rPr>
                <w:rFonts w:ascii="Dauphine" w:eastAsia="Times New Roman" w:hAnsi="Dauphine"/>
                <w:bCs/>
                <w:color w:val="000080"/>
                <w:sz w:val="28"/>
                <w:szCs w:val="28"/>
                <w:lang w:eastAsia="fr-FR"/>
              </w:rPr>
              <w:t>.e.</w:t>
            </w:r>
            <w:r>
              <w:rPr>
                <w:rFonts w:ascii="Dauphine" w:eastAsia="Times New Roman" w:hAnsi="Dauphine"/>
                <w:bCs/>
                <w:color w:val="000080"/>
                <w:sz w:val="28"/>
                <w:szCs w:val="28"/>
                <w:lang w:eastAsia="fr-FR"/>
              </w:rPr>
              <w:t xml:space="preserve">s </w:t>
            </w:r>
          </w:p>
          <w:p w14:paraId="14B932B9" w14:textId="77777777" w:rsidR="00CD4407" w:rsidRPr="00F93EBD" w:rsidRDefault="00CD4407" w:rsidP="00CD4407">
            <w:pPr>
              <w:ind w:left="720" w:right="170"/>
              <w:jc w:val="both"/>
              <w:rPr>
                <w:rFonts w:ascii="Dauphine" w:eastAsia="Times New Roman" w:hAnsi="Dauphine"/>
                <w:bCs/>
                <w:color w:val="000080"/>
                <w:sz w:val="8"/>
                <w:szCs w:val="28"/>
                <w:lang w:eastAsia="fr-FR"/>
              </w:rPr>
            </w:pPr>
          </w:p>
          <w:p w14:paraId="1FDB969C" w14:textId="77777777" w:rsidR="007377CB" w:rsidRPr="00F93EBD" w:rsidRDefault="007377CB" w:rsidP="00613A82">
            <w:pPr>
              <w:spacing w:before="120" w:after="240"/>
              <w:ind w:left="360" w:right="172"/>
              <w:jc w:val="both"/>
              <w:rPr>
                <w:rFonts w:ascii="Dauphine" w:eastAsia="Times New Roman" w:hAnsi="Dauphine"/>
                <w:bCs/>
                <w:color w:val="000080"/>
                <w:sz w:val="28"/>
                <w:szCs w:val="28"/>
                <w:lang w:eastAsia="fr-FR"/>
              </w:rPr>
            </w:pPr>
            <w:r w:rsidRPr="00F93EBD">
              <w:rPr>
                <w:rFonts w:ascii="Dauphine" w:eastAsia="Times New Roman" w:hAnsi="Dauphine"/>
                <w:b/>
                <w:bCs/>
                <w:color w:val="000080"/>
                <w:sz w:val="28"/>
                <w:szCs w:val="28"/>
                <w:lang w:eastAsia="fr-FR"/>
              </w:rPr>
              <w:t>En externe :</w:t>
            </w:r>
          </w:p>
          <w:p w14:paraId="462DA960" w14:textId="77777777" w:rsidR="00F96745" w:rsidRDefault="00F96745"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Fournisseurs</w:t>
            </w:r>
            <w:r w:rsidR="00FA1E0B">
              <w:rPr>
                <w:rFonts w:ascii="Dauphine" w:eastAsia="Times New Roman" w:hAnsi="Dauphine"/>
                <w:bCs/>
                <w:color w:val="000080"/>
                <w:sz w:val="28"/>
                <w:szCs w:val="28"/>
                <w:lang w:eastAsia="fr-FR"/>
              </w:rPr>
              <w:t xml:space="preserve"> et prestataires</w:t>
            </w:r>
          </w:p>
          <w:p w14:paraId="60C7A562" w14:textId="77777777" w:rsidR="00FA1E0B" w:rsidRPr="00F93EBD" w:rsidRDefault="00FA1E0B"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Pr>
                <w:rFonts w:ascii="Dauphine" w:eastAsia="Times New Roman" w:hAnsi="Dauphine"/>
                <w:bCs/>
                <w:color w:val="000080"/>
                <w:sz w:val="28"/>
                <w:szCs w:val="28"/>
                <w:lang w:eastAsia="fr-FR"/>
              </w:rPr>
              <w:t>Services de l’Etat (Trésor Public, Services Fiscaux etc…)</w:t>
            </w:r>
          </w:p>
          <w:p w14:paraId="662094D0" w14:textId="77777777" w:rsidR="005D4C1F" w:rsidRPr="00F93EBD" w:rsidRDefault="005D4C1F"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Centre de gestion</w:t>
            </w:r>
            <w:r w:rsidR="00F96745" w:rsidRPr="00F93EBD">
              <w:rPr>
                <w:rFonts w:ascii="Dauphine" w:eastAsia="Times New Roman" w:hAnsi="Dauphine"/>
                <w:bCs/>
                <w:color w:val="000080"/>
                <w:sz w:val="28"/>
                <w:szCs w:val="28"/>
                <w:lang w:eastAsia="fr-FR"/>
              </w:rPr>
              <w:t xml:space="preserve"> de la </w:t>
            </w:r>
            <w:r w:rsidR="00FA1E0B">
              <w:rPr>
                <w:rFonts w:ascii="Dauphine" w:eastAsia="Times New Roman" w:hAnsi="Dauphine"/>
                <w:bCs/>
                <w:color w:val="000080"/>
                <w:sz w:val="28"/>
                <w:szCs w:val="28"/>
                <w:lang w:eastAsia="fr-FR"/>
              </w:rPr>
              <w:t>Fonction Publique Territoriale de l’Isère</w:t>
            </w:r>
          </w:p>
          <w:p w14:paraId="0AF9E534" w14:textId="77777777" w:rsidR="005D4C1F" w:rsidRPr="00F93EBD" w:rsidRDefault="005D4C1F"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Organismes de cotisation (URSSAF, caisse des dépôts…)</w:t>
            </w:r>
          </w:p>
          <w:p w14:paraId="2FDAB61C" w14:textId="77777777" w:rsidR="00CD4407" w:rsidRPr="00F93EBD" w:rsidRDefault="00CD4407" w:rsidP="00FA1E0B">
            <w:pPr>
              <w:tabs>
                <w:tab w:val="left" w:pos="110"/>
              </w:tabs>
              <w:spacing w:after="240" w:line="276" w:lineRule="auto"/>
              <w:ind w:left="311" w:right="170"/>
              <w:jc w:val="both"/>
              <w:rPr>
                <w:rFonts w:ascii="Dauphine" w:eastAsia="Times New Roman" w:hAnsi="Dauphine"/>
                <w:bCs/>
                <w:color w:val="000080"/>
                <w:sz w:val="14"/>
                <w:szCs w:val="20"/>
                <w:lang w:eastAsia="fr-FR"/>
              </w:rPr>
            </w:pPr>
          </w:p>
        </w:tc>
      </w:tr>
      <w:tr w:rsidR="00F96745" w:rsidRPr="004D3E89" w14:paraId="6DBAE385" w14:textId="77777777" w:rsidTr="0085451E">
        <w:tc>
          <w:tcPr>
            <w:tcW w:w="2700" w:type="dxa"/>
            <w:tcBorders>
              <w:top w:val="single" w:sz="6" w:space="0" w:color="auto"/>
              <w:left w:val="single" w:sz="6" w:space="0" w:color="auto"/>
              <w:bottom w:val="single" w:sz="6" w:space="0" w:color="auto"/>
              <w:right w:val="nil"/>
            </w:tcBorders>
            <w:shd w:val="clear" w:color="auto" w:fill="E6E6E6"/>
          </w:tcPr>
          <w:p w14:paraId="4DE3DDD6" w14:textId="77777777" w:rsidR="00F96745" w:rsidRPr="004D3E89" w:rsidRDefault="00F96745" w:rsidP="0085451E">
            <w:pPr>
              <w:keepNext/>
              <w:numPr>
                <w:ilvl w:val="12"/>
                <w:numId w:val="0"/>
              </w:numPr>
              <w:spacing w:before="120" w:after="120"/>
              <w:ind w:right="172"/>
              <w:outlineLvl w:val="2"/>
              <w:rPr>
                <w:rFonts w:ascii="Dauphine" w:eastAsia="Times New Roman" w:hAnsi="Dauphine"/>
                <w:bCs/>
                <w:i/>
                <w:iCs/>
                <w:color w:val="000080"/>
                <w:sz w:val="28"/>
                <w:szCs w:val="20"/>
                <w:lang w:eastAsia="fr-FR"/>
              </w:rPr>
            </w:pPr>
          </w:p>
        </w:tc>
        <w:tc>
          <w:tcPr>
            <w:tcW w:w="7740" w:type="dxa"/>
            <w:tcBorders>
              <w:top w:val="single" w:sz="6" w:space="0" w:color="auto"/>
              <w:left w:val="nil"/>
              <w:bottom w:val="single" w:sz="6" w:space="0" w:color="auto"/>
              <w:right w:val="single" w:sz="6" w:space="0" w:color="auto"/>
            </w:tcBorders>
            <w:shd w:val="clear" w:color="auto" w:fill="E6E6E6"/>
          </w:tcPr>
          <w:p w14:paraId="39C24AC3" w14:textId="77777777" w:rsidR="00F96745" w:rsidRPr="00F93EBD" w:rsidRDefault="00F96745" w:rsidP="0085451E">
            <w:pPr>
              <w:numPr>
                <w:ilvl w:val="12"/>
                <w:numId w:val="0"/>
              </w:numPr>
              <w:spacing w:before="120" w:after="120"/>
              <w:ind w:right="172"/>
              <w:jc w:val="both"/>
              <w:rPr>
                <w:rFonts w:ascii="Dauphine" w:eastAsia="Times New Roman" w:hAnsi="Dauphine"/>
                <w:b/>
                <w:bCs/>
                <w:color w:val="000080"/>
                <w:sz w:val="28"/>
                <w:szCs w:val="20"/>
                <w:lang w:eastAsia="fr-FR"/>
              </w:rPr>
            </w:pPr>
            <w:r w:rsidRPr="00F93EBD">
              <w:rPr>
                <w:rFonts w:ascii="Dauphine" w:eastAsia="Times New Roman" w:hAnsi="Dauphine"/>
                <w:b/>
                <w:bCs/>
                <w:color w:val="000080"/>
                <w:sz w:val="28"/>
                <w:szCs w:val="20"/>
                <w:lang w:eastAsia="fr-FR"/>
              </w:rPr>
              <w:t xml:space="preserve">COMPETENCES REQUISES SUR LE POSTE </w:t>
            </w:r>
          </w:p>
        </w:tc>
      </w:tr>
      <w:tr w:rsidR="00F96745" w:rsidRPr="007377CB" w14:paraId="6A25146F" w14:textId="77777777" w:rsidTr="00B427C9">
        <w:tc>
          <w:tcPr>
            <w:tcW w:w="2700" w:type="dxa"/>
            <w:vAlign w:val="center"/>
          </w:tcPr>
          <w:p w14:paraId="35B74680" w14:textId="77777777" w:rsidR="00F96745" w:rsidRPr="007377CB" w:rsidRDefault="00F96745" w:rsidP="00B427C9">
            <w:pPr>
              <w:numPr>
                <w:ilvl w:val="12"/>
                <w:numId w:val="0"/>
              </w:numPr>
              <w:spacing w:before="120"/>
              <w:ind w:right="172"/>
              <w:jc w:val="center"/>
              <w:rPr>
                <w:rFonts w:ascii="Dauphine" w:eastAsia="Times New Roman" w:hAnsi="Dauphine"/>
                <w:bCs/>
                <w:i/>
                <w:iCs/>
                <w:color w:val="000080"/>
                <w:sz w:val="28"/>
                <w:szCs w:val="20"/>
                <w:lang w:eastAsia="fr-FR"/>
              </w:rPr>
            </w:pPr>
            <w:r w:rsidRPr="00F96745">
              <w:rPr>
                <w:rFonts w:ascii="Dauphine" w:eastAsia="Times New Roman" w:hAnsi="Dauphine"/>
                <w:bCs/>
                <w:i/>
                <w:iCs/>
                <w:color w:val="000080"/>
                <w:sz w:val="28"/>
                <w:szCs w:val="20"/>
                <w:lang w:eastAsia="fr-FR"/>
              </w:rPr>
              <w:t>Formations et qualifications</w:t>
            </w:r>
          </w:p>
        </w:tc>
        <w:tc>
          <w:tcPr>
            <w:tcW w:w="7740" w:type="dxa"/>
          </w:tcPr>
          <w:p w14:paraId="5318669A" w14:textId="77777777" w:rsidR="00B87509" w:rsidRPr="00263DC8" w:rsidRDefault="00FA1E0B" w:rsidP="00147913">
            <w:pPr>
              <w:pStyle w:val="Paragraphedeliste"/>
              <w:numPr>
                <w:ilvl w:val="0"/>
                <w:numId w:val="18"/>
              </w:numPr>
              <w:spacing w:before="240" w:after="240" w:line="276" w:lineRule="auto"/>
              <w:ind w:right="170"/>
              <w:jc w:val="both"/>
              <w:rPr>
                <w:rFonts w:ascii="Dauphine" w:eastAsia="Times New Roman" w:hAnsi="Dauphine"/>
                <w:b/>
                <w:bCs/>
                <w:color w:val="000080"/>
                <w:sz w:val="22"/>
                <w:szCs w:val="28"/>
                <w:lang w:eastAsia="fr-FR"/>
              </w:rPr>
            </w:pPr>
            <w:r>
              <w:rPr>
                <w:rFonts w:ascii="Dauphine" w:eastAsia="Times New Roman" w:hAnsi="Dauphine"/>
                <w:bCs/>
                <w:color w:val="000080"/>
                <w:sz w:val="28"/>
                <w:szCs w:val="28"/>
                <w:lang w:eastAsia="fr-FR"/>
              </w:rPr>
              <w:t xml:space="preserve">Diplôme </w:t>
            </w:r>
            <w:r w:rsidR="00F96745" w:rsidRPr="00263DC8">
              <w:rPr>
                <w:rFonts w:ascii="Dauphine" w:eastAsia="Times New Roman" w:hAnsi="Dauphine"/>
                <w:bCs/>
                <w:color w:val="000080"/>
                <w:sz w:val="28"/>
                <w:szCs w:val="28"/>
                <w:lang w:eastAsia="fr-FR"/>
              </w:rPr>
              <w:t>en comptabilité</w:t>
            </w:r>
            <w:r>
              <w:rPr>
                <w:rFonts w:ascii="Dauphine" w:eastAsia="Times New Roman" w:hAnsi="Dauphine"/>
                <w:bCs/>
                <w:color w:val="000080"/>
                <w:sz w:val="28"/>
                <w:szCs w:val="28"/>
                <w:lang w:eastAsia="fr-FR"/>
              </w:rPr>
              <w:t xml:space="preserve"> ou équivalent</w:t>
            </w:r>
          </w:p>
        </w:tc>
      </w:tr>
      <w:tr w:rsidR="00F96745" w:rsidRPr="007377CB" w14:paraId="1E651F17" w14:textId="77777777" w:rsidTr="00CD217A">
        <w:tc>
          <w:tcPr>
            <w:tcW w:w="2700" w:type="dxa"/>
            <w:vAlign w:val="center"/>
          </w:tcPr>
          <w:p w14:paraId="2B8DD525" w14:textId="77777777" w:rsidR="00F96745" w:rsidRPr="00F96745" w:rsidRDefault="00FF0421" w:rsidP="00CD217A">
            <w:pPr>
              <w:numPr>
                <w:ilvl w:val="12"/>
                <w:numId w:val="0"/>
              </w:numPr>
              <w:spacing w:before="120"/>
              <w:ind w:right="172"/>
              <w:jc w:val="center"/>
              <w:rPr>
                <w:rFonts w:ascii="Dauphine" w:eastAsia="Times New Roman" w:hAnsi="Dauphine"/>
                <w:bCs/>
                <w:i/>
                <w:iCs/>
                <w:color w:val="000080"/>
                <w:sz w:val="28"/>
                <w:szCs w:val="20"/>
                <w:lang w:eastAsia="fr-FR"/>
              </w:rPr>
            </w:pPr>
            <w:r w:rsidRPr="00FF0421">
              <w:rPr>
                <w:rFonts w:ascii="Dauphine" w:eastAsia="Times New Roman" w:hAnsi="Dauphine"/>
                <w:bCs/>
                <w:i/>
                <w:iCs/>
                <w:color w:val="000080"/>
                <w:sz w:val="28"/>
                <w:szCs w:val="20"/>
                <w:lang w:eastAsia="fr-FR"/>
              </w:rPr>
              <w:t>Compétences professionnelles</w:t>
            </w:r>
          </w:p>
        </w:tc>
        <w:tc>
          <w:tcPr>
            <w:tcW w:w="7740" w:type="dxa"/>
          </w:tcPr>
          <w:p w14:paraId="7B36B8B7" w14:textId="77777777" w:rsidR="00F96745" w:rsidRPr="00F93EBD" w:rsidRDefault="00F96745" w:rsidP="0057735A">
            <w:pPr>
              <w:spacing w:before="120" w:line="276" w:lineRule="auto"/>
              <w:ind w:right="170"/>
              <w:jc w:val="both"/>
              <w:rPr>
                <w:rFonts w:ascii="Dauphine" w:eastAsia="Times New Roman" w:hAnsi="Dauphine"/>
                <w:b/>
                <w:bCs/>
                <w:color w:val="000080"/>
                <w:sz w:val="28"/>
                <w:szCs w:val="28"/>
                <w:lang w:eastAsia="fr-FR"/>
              </w:rPr>
            </w:pPr>
            <w:r w:rsidRPr="00F93EBD">
              <w:rPr>
                <w:rFonts w:ascii="Dauphine" w:eastAsia="Times New Roman" w:hAnsi="Dauphine"/>
                <w:b/>
                <w:bCs/>
                <w:color w:val="000080"/>
                <w:sz w:val="28"/>
                <w:szCs w:val="28"/>
                <w:lang w:eastAsia="fr-FR"/>
              </w:rPr>
              <w:t>Connaissances théoriques et pratiques acquises</w:t>
            </w:r>
          </w:p>
          <w:p w14:paraId="7D59413C" w14:textId="77777777" w:rsidR="00F96745" w:rsidRPr="00F93EBD" w:rsidRDefault="00F96745" w:rsidP="00613A82">
            <w:pPr>
              <w:numPr>
                <w:ilvl w:val="0"/>
                <w:numId w:val="1"/>
              </w:numPr>
              <w:tabs>
                <w:tab w:val="left" w:pos="110"/>
              </w:tabs>
              <w:spacing w:before="240"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Procédures comptables et administratives financières</w:t>
            </w:r>
          </w:p>
          <w:p w14:paraId="64288545" w14:textId="77777777" w:rsidR="00F96745" w:rsidRPr="00F93EBD" w:rsidRDefault="00F96745"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Règles budgétaires et comptables de la comptabilité publique</w:t>
            </w:r>
          </w:p>
          <w:p w14:paraId="018D8641" w14:textId="77777777" w:rsidR="00F96745" w:rsidRPr="00F93EBD" w:rsidRDefault="00F96745"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Règles essentielles du droit public et les principales jurisprudences (chambre régionale des comptes)</w:t>
            </w:r>
          </w:p>
          <w:p w14:paraId="2D642B74" w14:textId="77777777" w:rsidR="00F96745" w:rsidRPr="00F93EBD" w:rsidRDefault="00F96745"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lastRenderedPageBreak/>
              <w:t>Nomenclatures et règles comptables</w:t>
            </w:r>
          </w:p>
          <w:p w14:paraId="76E3D1B0" w14:textId="77777777" w:rsidR="00F96745" w:rsidRPr="00F93EBD" w:rsidRDefault="00F96745" w:rsidP="00613A82">
            <w:pPr>
              <w:numPr>
                <w:ilvl w:val="0"/>
                <w:numId w:val="1"/>
              </w:numPr>
              <w:tabs>
                <w:tab w:val="left" w:pos="110"/>
              </w:tabs>
              <w:spacing w:line="276" w:lineRule="auto"/>
              <w:ind w:left="311" w:right="170" w:hanging="284"/>
              <w:jc w:val="both"/>
              <w:rPr>
                <w:rFonts w:ascii="Dauphine" w:eastAsia="Times New Roman" w:hAnsi="Dauphine"/>
                <w:bCs/>
                <w:color w:val="000080"/>
                <w:sz w:val="28"/>
                <w:szCs w:val="28"/>
                <w:lang w:eastAsia="fr-FR"/>
              </w:rPr>
            </w:pPr>
            <w:r w:rsidRPr="00F93EBD">
              <w:rPr>
                <w:rFonts w:ascii="Dauphine" w:eastAsia="Times New Roman" w:hAnsi="Dauphine"/>
                <w:bCs/>
                <w:color w:val="000080"/>
                <w:sz w:val="28"/>
                <w:szCs w:val="28"/>
                <w:lang w:eastAsia="fr-FR"/>
              </w:rPr>
              <w:t>Rythme des encaissements et décaissements de la collectivité</w:t>
            </w:r>
          </w:p>
          <w:p w14:paraId="1CF03C65" w14:textId="77777777" w:rsidR="000E5DA2" w:rsidRDefault="00F96745" w:rsidP="000E5DA2">
            <w:pPr>
              <w:spacing w:before="120"/>
              <w:ind w:right="170"/>
              <w:jc w:val="both"/>
              <w:rPr>
                <w:rFonts w:ascii="Dauphine" w:eastAsia="Times New Roman" w:hAnsi="Dauphine"/>
                <w:b/>
                <w:bCs/>
                <w:color w:val="000080"/>
                <w:sz w:val="28"/>
                <w:szCs w:val="28"/>
                <w:lang w:eastAsia="fr-FR"/>
              </w:rPr>
            </w:pPr>
            <w:r w:rsidRPr="00F93EBD">
              <w:rPr>
                <w:rFonts w:ascii="Dauphine" w:eastAsia="Times New Roman" w:hAnsi="Dauphine"/>
                <w:b/>
                <w:bCs/>
                <w:color w:val="000080"/>
                <w:sz w:val="28"/>
                <w:szCs w:val="28"/>
                <w:lang w:eastAsia="fr-FR"/>
              </w:rPr>
              <w:t>Maîtrise de techniques, méthodes et outils professionnels :</w:t>
            </w:r>
          </w:p>
          <w:p w14:paraId="4749BCB1" w14:textId="77777777" w:rsidR="000E5DA2" w:rsidRDefault="000E5DA2" w:rsidP="00B87509">
            <w:pPr>
              <w:pStyle w:val="Paragraphedeliste"/>
              <w:numPr>
                <w:ilvl w:val="0"/>
                <w:numId w:val="1"/>
              </w:numPr>
              <w:tabs>
                <w:tab w:val="left" w:pos="110"/>
              </w:tabs>
              <w:spacing w:before="120" w:line="276" w:lineRule="auto"/>
              <w:ind w:left="311" w:right="170" w:hanging="284"/>
              <w:jc w:val="both"/>
              <w:rPr>
                <w:rFonts w:ascii="Dauphine" w:eastAsia="Times New Roman" w:hAnsi="Dauphine"/>
                <w:bCs/>
                <w:color w:val="000080"/>
                <w:sz w:val="28"/>
                <w:szCs w:val="28"/>
                <w:lang w:eastAsia="fr-FR"/>
              </w:rPr>
            </w:pPr>
            <w:r w:rsidRPr="000E5DA2">
              <w:rPr>
                <w:rFonts w:ascii="Dauphine" w:eastAsia="Times New Roman" w:hAnsi="Dauphine"/>
                <w:bCs/>
                <w:color w:val="000080"/>
                <w:sz w:val="28"/>
                <w:szCs w:val="28"/>
                <w:lang w:eastAsia="fr-FR"/>
              </w:rPr>
              <w:t>Maitrise des outils informatiques de type tableur</w:t>
            </w:r>
          </w:p>
          <w:p w14:paraId="72D8AF82" w14:textId="77777777" w:rsidR="000E5DA2" w:rsidRDefault="00F96745" w:rsidP="00B87509">
            <w:pPr>
              <w:pStyle w:val="Paragraphedeliste"/>
              <w:numPr>
                <w:ilvl w:val="0"/>
                <w:numId w:val="1"/>
              </w:numPr>
              <w:tabs>
                <w:tab w:val="left" w:pos="110"/>
              </w:tabs>
              <w:spacing w:before="120" w:line="276" w:lineRule="auto"/>
              <w:ind w:left="311" w:right="170" w:hanging="284"/>
              <w:jc w:val="both"/>
              <w:rPr>
                <w:rFonts w:ascii="Dauphine" w:eastAsia="Times New Roman" w:hAnsi="Dauphine"/>
                <w:bCs/>
                <w:color w:val="000080"/>
                <w:sz w:val="28"/>
                <w:szCs w:val="28"/>
                <w:lang w:eastAsia="fr-FR"/>
              </w:rPr>
            </w:pPr>
            <w:r w:rsidRPr="000E5DA2">
              <w:rPr>
                <w:rFonts w:ascii="Dauphine" w:eastAsia="Times New Roman" w:hAnsi="Dauphine"/>
                <w:bCs/>
                <w:color w:val="000080"/>
                <w:sz w:val="28"/>
                <w:szCs w:val="28"/>
                <w:lang w:eastAsia="fr-FR"/>
              </w:rPr>
              <w:t>Technique de recueil et traitement des données</w:t>
            </w:r>
          </w:p>
          <w:p w14:paraId="7DD20CED" w14:textId="77777777" w:rsidR="000E5DA2" w:rsidRDefault="00B14F39" w:rsidP="00B87509">
            <w:pPr>
              <w:pStyle w:val="Paragraphedeliste"/>
              <w:numPr>
                <w:ilvl w:val="0"/>
                <w:numId w:val="1"/>
              </w:numPr>
              <w:tabs>
                <w:tab w:val="left" w:pos="110"/>
              </w:tabs>
              <w:spacing w:before="120" w:line="276" w:lineRule="auto"/>
              <w:ind w:left="311" w:right="170" w:hanging="284"/>
              <w:jc w:val="both"/>
              <w:rPr>
                <w:rFonts w:ascii="Dauphine" w:eastAsia="Times New Roman" w:hAnsi="Dauphine"/>
                <w:bCs/>
                <w:color w:val="000080"/>
                <w:sz w:val="28"/>
                <w:szCs w:val="28"/>
                <w:lang w:eastAsia="fr-FR"/>
              </w:rPr>
            </w:pPr>
            <w:r w:rsidRPr="000E5DA2">
              <w:rPr>
                <w:rFonts w:ascii="Dauphine" w:eastAsia="Times New Roman" w:hAnsi="Dauphine"/>
                <w:bCs/>
                <w:color w:val="000080"/>
                <w:sz w:val="28"/>
                <w:szCs w:val="28"/>
                <w:lang w:eastAsia="fr-FR"/>
              </w:rPr>
              <w:t xml:space="preserve">Logiciels </w:t>
            </w:r>
            <w:r w:rsidR="00F96745" w:rsidRPr="000E5DA2">
              <w:rPr>
                <w:rFonts w:ascii="Dauphine" w:eastAsia="Times New Roman" w:hAnsi="Dauphine"/>
                <w:bCs/>
                <w:color w:val="000080"/>
                <w:sz w:val="28"/>
                <w:szCs w:val="28"/>
                <w:lang w:eastAsia="fr-FR"/>
              </w:rPr>
              <w:t>de gestion</w:t>
            </w:r>
            <w:r w:rsidRPr="000E5DA2">
              <w:rPr>
                <w:rFonts w:ascii="Dauphine" w:eastAsia="Times New Roman" w:hAnsi="Dauphine"/>
                <w:bCs/>
                <w:color w:val="000080"/>
                <w:sz w:val="28"/>
                <w:szCs w:val="28"/>
                <w:lang w:eastAsia="fr-FR"/>
              </w:rPr>
              <w:t xml:space="preserve"> </w:t>
            </w:r>
            <w:r w:rsidR="00FA1E0B">
              <w:rPr>
                <w:rFonts w:ascii="Dauphine" w:eastAsia="Times New Roman" w:hAnsi="Dauphine"/>
                <w:bCs/>
                <w:color w:val="000080"/>
                <w:sz w:val="28"/>
                <w:szCs w:val="28"/>
                <w:lang w:eastAsia="fr-FR"/>
              </w:rPr>
              <w:t xml:space="preserve">financière </w:t>
            </w:r>
            <w:r w:rsidRPr="000E5DA2">
              <w:rPr>
                <w:rFonts w:ascii="Dauphine" w:eastAsia="Times New Roman" w:hAnsi="Dauphine"/>
                <w:bCs/>
                <w:color w:val="000080"/>
                <w:sz w:val="28"/>
                <w:szCs w:val="28"/>
                <w:lang w:eastAsia="fr-FR"/>
              </w:rPr>
              <w:t>et</w:t>
            </w:r>
            <w:r w:rsidR="00F96745" w:rsidRPr="000E5DA2">
              <w:rPr>
                <w:rFonts w:ascii="Dauphine" w:eastAsia="Times New Roman" w:hAnsi="Dauphine"/>
                <w:bCs/>
                <w:color w:val="000080"/>
                <w:sz w:val="28"/>
                <w:szCs w:val="28"/>
                <w:lang w:eastAsia="fr-FR"/>
              </w:rPr>
              <w:t xml:space="preserve"> de bureautique</w:t>
            </w:r>
          </w:p>
          <w:p w14:paraId="7E46E64A" w14:textId="77777777" w:rsidR="000E5DA2" w:rsidRPr="000E5DA2" w:rsidRDefault="00F96745" w:rsidP="00EE0951">
            <w:pPr>
              <w:pStyle w:val="Paragraphedeliste"/>
              <w:numPr>
                <w:ilvl w:val="0"/>
                <w:numId w:val="1"/>
              </w:numPr>
              <w:tabs>
                <w:tab w:val="left" w:pos="110"/>
              </w:tabs>
              <w:spacing w:before="120" w:after="120" w:line="276" w:lineRule="auto"/>
              <w:ind w:left="312" w:right="170" w:hanging="284"/>
              <w:jc w:val="both"/>
              <w:rPr>
                <w:rFonts w:ascii="Dauphine" w:eastAsia="Times New Roman" w:hAnsi="Dauphine"/>
                <w:b/>
                <w:bCs/>
                <w:color w:val="000080"/>
                <w:sz w:val="28"/>
                <w:szCs w:val="28"/>
                <w:lang w:eastAsia="fr-FR"/>
              </w:rPr>
            </w:pPr>
            <w:r w:rsidRPr="000E5DA2">
              <w:rPr>
                <w:rFonts w:ascii="Dauphine" w:eastAsia="Times New Roman" w:hAnsi="Dauphine"/>
                <w:bCs/>
                <w:color w:val="000080"/>
                <w:sz w:val="28"/>
                <w:szCs w:val="28"/>
                <w:lang w:eastAsia="fr-FR"/>
              </w:rPr>
              <w:t>Procédures administratives et comptable</w:t>
            </w:r>
            <w:r w:rsidR="00FA1E0B">
              <w:rPr>
                <w:rFonts w:ascii="Dauphine" w:eastAsia="Times New Roman" w:hAnsi="Dauphine"/>
                <w:bCs/>
                <w:color w:val="000080"/>
                <w:sz w:val="28"/>
                <w:szCs w:val="28"/>
                <w:lang w:eastAsia="fr-FR"/>
              </w:rPr>
              <w:t>s</w:t>
            </w:r>
          </w:p>
          <w:p w14:paraId="00FDB161" w14:textId="77777777" w:rsidR="009F71B9" w:rsidRPr="000E5DA2" w:rsidRDefault="00F96745" w:rsidP="00EE0951">
            <w:pPr>
              <w:pStyle w:val="Paragraphedeliste"/>
              <w:numPr>
                <w:ilvl w:val="0"/>
                <w:numId w:val="1"/>
              </w:numPr>
              <w:tabs>
                <w:tab w:val="left" w:pos="110"/>
              </w:tabs>
              <w:spacing w:before="120" w:after="120" w:line="276" w:lineRule="auto"/>
              <w:ind w:left="312" w:right="170" w:hanging="284"/>
              <w:jc w:val="both"/>
              <w:rPr>
                <w:rFonts w:ascii="Dauphine" w:eastAsia="Times New Roman" w:hAnsi="Dauphine"/>
                <w:b/>
                <w:bCs/>
                <w:color w:val="000080"/>
                <w:sz w:val="28"/>
                <w:szCs w:val="28"/>
                <w:lang w:eastAsia="fr-FR"/>
              </w:rPr>
            </w:pPr>
            <w:r w:rsidRPr="000E5DA2">
              <w:rPr>
                <w:rFonts w:ascii="Dauphine" w:eastAsia="Times New Roman" w:hAnsi="Dauphine"/>
                <w:bCs/>
                <w:color w:val="000080"/>
                <w:sz w:val="28"/>
                <w:szCs w:val="28"/>
                <w:lang w:eastAsia="fr-FR"/>
              </w:rPr>
              <w:t>Techniques de recherche documentaire</w:t>
            </w:r>
          </w:p>
          <w:p w14:paraId="1F8A7988" w14:textId="77777777" w:rsidR="0057735A" w:rsidRPr="00F93EBD" w:rsidRDefault="0057735A" w:rsidP="0057735A">
            <w:pPr>
              <w:tabs>
                <w:tab w:val="left" w:pos="110"/>
              </w:tabs>
              <w:spacing w:before="120" w:after="120" w:line="276" w:lineRule="auto"/>
              <w:ind w:right="170"/>
              <w:jc w:val="both"/>
              <w:rPr>
                <w:rFonts w:ascii="Dauphine" w:eastAsia="Times New Roman" w:hAnsi="Dauphine"/>
                <w:b/>
                <w:bCs/>
                <w:color w:val="000080"/>
                <w:sz w:val="28"/>
                <w:szCs w:val="28"/>
                <w:lang w:eastAsia="fr-FR"/>
              </w:rPr>
            </w:pPr>
          </w:p>
        </w:tc>
      </w:tr>
      <w:tr w:rsidR="00FF0421" w:rsidRPr="007377CB" w14:paraId="5FBA249D" w14:textId="77777777" w:rsidTr="0063508E">
        <w:trPr>
          <w:trHeight w:val="1019"/>
        </w:trPr>
        <w:tc>
          <w:tcPr>
            <w:tcW w:w="2700" w:type="dxa"/>
            <w:vAlign w:val="center"/>
          </w:tcPr>
          <w:p w14:paraId="28667BAD" w14:textId="77777777" w:rsidR="00FF0421" w:rsidRPr="00FF0421" w:rsidRDefault="00FF0421" w:rsidP="00CD217A">
            <w:pPr>
              <w:numPr>
                <w:ilvl w:val="12"/>
                <w:numId w:val="0"/>
              </w:numPr>
              <w:tabs>
                <w:tab w:val="left" w:pos="1650"/>
              </w:tabs>
              <w:spacing w:before="120"/>
              <w:ind w:right="172"/>
              <w:jc w:val="center"/>
              <w:rPr>
                <w:rFonts w:ascii="Dauphine" w:eastAsia="Times New Roman" w:hAnsi="Dauphine"/>
                <w:bCs/>
                <w:i/>
                <w:iCs/>
                <w:color w:val="000080"/>
                <w:sz w:val="28"/>
                <w:szCs w:val="20"/>
                <w:lang w:eastAsia="fr-FR"/>
              </w:rPr>
            </w:pPr>
            <w:r w:rsidRPr="00FF0421">
              <w:rPr>
                <w:rFonts w:ascii="Dauphine" w:eastAsia="Times New Roman" w:hAnsi="Dauphine"/>
                <w:bCs/>
                <w:i/>
                <w:iCs/>
                <w:color w:val="000080"/>
                <w:sz w:val="28"/>
                <w:szCs w:val="20"/>
                <w:lang w:eastAsia="fr-FR"/>
              </w:rPr>
              <w:lastRenderedPageBreak/>
              <w:t>Qualités relationnelles</w:t>
            </w:r>
          </w:p>
        </w:tc>
        <w:tc>
          <w:tcPr>
            <w:tcW w:w="7740" w:type="dxa"/>
          </w:tcPr>
          <w:p w14:paraId="7EA37486" w14:textId="77777777" w:rsidR="00FF0421" w:rsidRPr="00F93EBD" w:rsidRDefault="00FF0421" w:rsidP="00FF0421">
            <w:pPr>
              <w:spacing w:before="120" w:after="120"/>
              <w:ind w:right="172"/>
              <w:jc w:val="both"/>
              <w:rPr>
                <w:rFonts w:ascii="Dauphine" w:eastAsia="Times New Roman" w:hAnsi="Dauphine"/>
                <w:b/>
                <w:bCs/>
                <w:color w:val="000080"/>
                <w:sz w:val="28"/>
                <w:szCs w:val="28"/>
                <w:lang w:eastAsia="fr-FR"/>
              </w:rPr>
            </w:pPr>
            <w:r w:rsidRPr="00F93EBD">
              <w:rPr>
                <w:rFonts w:ascii="Dauphine" w:eastAsia="Times New Roman" w:hAnsi="Dauphine"/>
                <w:bCs/>
                <w:color w:val="000080"/>
                <w:sz w:val="28"/>
                <w:szCs w:val="20"/>
                <w:lang w:eastAsia="fr-FR"/>
              </w:rPr>
              <w:t>Aptitude au travail d’équipe, discrétion, écoute, dialogue, savoir rendre compte</w:t>
            </w:r>
          </w:p>
        </w:tc>
      </w:tr>
      <w:tr w:rsidR="0063508E" w:rsidRPr="007377CB" w14:paraId="386A85EB" w14:textId="77777777" w:rsidTr="00CD217A">
        <w:trPr>
          <w:trHeight w:val="1019"/>
        </w:trPr>
        <w:tc>
          <w:tcPr>
            <w:tcW w:w="2700" w:type="dxa"/>
            <w:tcBorders>
              <w:bottom w:val="single" w:sz="6" w:space="0" w:color="auto"/>
            </w:tcBorders>
            <w:vAlign w:val="center"/>
          </w:tcPr>
          <w:p w14:paraId="7425DAB6" w14:textId="3C748265" w:rsidR="0063508E" w:rsidRPr="00FF0421" w:rsidRDefault="0063508E" w:rsidP="00CD217A">
            <w:pPr>
              <w:numPr>
                <w:ilvl w:val="12"/>
                <w:numId w:val="0"/>
              </w:numPr>
              <w:tabs>
                <w:tab w:val="left" w:pos="1650"/>
              </w:tabs>
              <w:spacing w:before="120"/>
              <w:ind w:right="172"/>
              <w:jc w:val="center"/>
              <w:rPr>
                <w:rFonts w:ascii="Dauphine" w:eastAsia="Times New Roman" w:hAnsi="Dauphine"/>
                <w:bCs/>
                <w:i/>
                <w:iCs/>
                <w:color w:val="000080"/>
                <w:sz w:val="28"/>
                <w:szCs w:val="20"/>
                <w:lang w:eastAsia="fr-FR"/>
              </w:rPr>
            </w:pPr>
            <w:r>
              <w:rPr>
                <w:rFonts w:ascii="Dauphine" w:eastAsia="Times New Roman" w:hAnsi="Dauphine"/>
                <w:bCs/>
                <w:i/>
                <w:iCs/>
                <w:color w:val="000080"/>
                <w:sz w:val="28"/>
                <w:szCs w:val="20"/>
                <w:lang w:eastAsia="fr-FR"/>
              </w:rPr>
              <w:t>Candidature</w:t>
            </w:r>
          </w:p>
        </w:tc>
        <w:tc>
          <w:tcPr>
            <w:tcW w:w="7740" w:type="dxa"/>
            <w:tcBorders>
              <w:bottom w:val="single" w:sz="6" w:space="0" w:color="auto"/>
            </w:tcBorders>
          </w:tcPr>
          <w:p w14:paraId="6B445B2C" w14:textId="4AFEA9AC" w:rsidR="0063508E" w:rsidRPr="00F93EBD" w:rsidRDefault="0063508E" w:rsidP="00FF0421">
            <w:pPr>
              <w:spacing w:before="120" w:after="120"/>
              <w:ind w:right="172"/>
              <w:jc w:val="both"/>
              <w:rPr>
                <w:rFonts w:ascii="Dauphine" w:eastAsia="Times New Roman" w:hAnsi="Dauphine"/>
                <w:bCs/>
                <w:color w:val="000080"/>
                <w:sz w:val="28"/>
                <w:szCs w:val="20"/>
                <w:lang w:eastAsia="fr-FR"/>
              </w:rPr>
            </w:pPr>
            <w:r>
              <w:rPr>
                <w:rFonts w:ascii="Dauphine" w:eastAsia="Times New Roman" w:hAnsi="Dauphine"/>
                <w:bCs/>
                <w:color w:val="000080"/>
                <w:sz w:val="28"/>
                <w:szCs w:val="20"/>
                <w:lang w:eastAsia="fr-FR"/>
              </w:rPr>
              <w:t xml:space="preserve">Veuillez adresser votre candidature à </w:t>
            </w:r>
            <w:r w:rsidRPr="0063508E">
              <w:rPr>
                <w:rFonts w:ascii="Dauphine" w:eastAsia="Times New Roman" w:hAnsi="Dauphine"/>
                <w:bCs/>
                <w:color w:val="000080"/>
                <w:sz w:val="28"/>
                <w:szCs w:val="20"/>
                <w:lang w:eastAsia="fr-FR"/>
              </w:rPr>
              <w:t>recrutements@esad-gv.fr</w:t>
            </w:r>
          </w:p>
        </w:tc>
      </w:tr>
    </w:tbl>
    <w:p w14:paraId="031B7ADF" w14:textId="77777777" w:rsidR="004C0355" w:rsidRPr="00D80F50" w:rsidRDefault="004C0355" w:rsidP="00A3011B"/>
    <w:sectPr w:rsidR="004C0355" w:rsidRPr="00D80F50" w:rsidSect="00D76246">
      <w:headerReference w:type="even" r:id="rId8"/>
      <w:headerReference w:type="default" r:id="rId9"/>
      <w:footerReference w:type="even" r:id="rId10"/>
      <w:footerReference w:type="default" r:id="rId11"/>
      <w:headerReference w:type="first" r:id="rId12"/>
      <w:footerReference w:type="first" r:id="rId13"/>
      <w:pgSz w:w="11900" w:h="16840" w:code="9"/>
      <w:pgMar w:top="1135" w:right="851" w:bottom="1418" w:left="851"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8D55" w14:textId="77777777" w:rsidR="007377CB" w:rsidRDefault="007377CB" w:rsidP="006D0584">
      <w:r>
        <w:separator/>
      </w:r>
    </w:p>
  </w:endnote>
  <w:endnote w:type="continuationSeparator" w:id="0">
    <w:p w14:paraId="4C0A33E9" w14:textId="77777777" w:rsidR="007377CB" w:rsidRDefault="007377CB" w:rsidP="006D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uphine">
    <w:panose1 w:val="02000000000000000000"/>
    <w:charset w:val="00"/>
    <w:family w:val="auto"/>
    <w:pitch w:val="variable"/>
    <w:sig w:usb0="A000002F" w:usb1="40002063"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auphine Regular">
    <w:panose1 w:val="02000000000000000000"/>
    <w:charset w:val="00"/>
    <w:family w:val="auto"/>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Dauphine Superior">
    <w:panose1 w:val="02000000000000000000"/>
    <w:charset w:val="00"/>
    <w:family w:val="auto"/>
    <w:pitch w:val="variable"/>
    <w:sig w:usb0="8000002F" w:usb1="00002063"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Dcorpsdutexteorange"/>
        <w:vanish/>
      </w:rPr>
      <w:id w:val="-1455865296"/>
      <w:docPartObj>
        <w:docPartGallery w:val="Page Numbers (Bottom of Page)"/>
        <w:docPartUnique/>
      </w:docPartObj>
    </w:sdtPr>
    <w:sdtEndPr>
      <w:rPr>
        <w:rStyle w:val="SADcorpsdutexteorange"/>
      </w:rPr>
    </w:sdtEndPr>
    <w:sdtContent>
      <w:p w14:paraId="7A8BCF50" w14:textId="77777777" w:rsidR="008526AB" w:rsidRPr="00891B84" w:rsidRDefault="0086468E" w:rsidP="00891B84">
        <w:pPr>
          <w:pStyle w:val="SADcorpsdutexte"/>
          <w:rPr>
            <w:rStyle w:val="SADcorpsdutexteorange"/>
            <w:vanish/>
          </w:rPr>
        </w:pPr>
        <w:r w:rsidRPr="0086468E">
          <w:rPr>
            <w:rStyle w:val="SADcorpsdutexteorange"/>
            <w:noProof/>
            <w:lang w:eastAsia="fr-FR"/>
          </w:rPr>
          <mc:AlternateContent>
            <mc:Choice Requires="wpg">
              <w:drawing>
                <wp:anchor distT="0" distB="0" distL="114300" distR="114300" simplePos="0" relativeHeight="251662336" behindDoc="0" locked="0" layoutInCell="1" allowOverlap="1" wp14:anchorId="3CC2DEC3" wp14:editId="1AE8AD4B">
                  <wp:simplePos x="0" y="0"/>
                  <wp:positionH relativeFrom="margin">
                    <wp:align>center</wp:align>
                  </wp:positionH>
                  <wp:positionV relativeFrom="page">
                    <wp:align>bottom</wp:align>
                  </wp:positionV>
                  <wp:extent cx="436880" cy="716915"/>
                  <wp:effectExtent l="9525" t="9525" r="10795" b="6985"/>
                  <wp:wrapNone/>
                  <wp:docPr id="3"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71B2841" w14:textId="77777777" w:rsidR="0086468E" w:rsidRDefault="0086468E">
                                <w:pPr>
                                  <w:pStyle w:val="Pieddepage"/>
                                  <w:jc w:val="center"/>
                                  <w:rPr>
                                    <w:sz w:val="16"/>
                                    <w:szCs w:val="16"/>
                                  </w:rPr>
                                </w:pPr>
                                <w:r>
                                  <w:rPr>
                                    <w:sz w:val="22"/>
                                    <w:szCs w:val="21"/>
                                  </w:rPr>
                                  <w:fldChar w:fldCharType="begin"/>
                                </w:r>
                                <w:r>
                                  <w:instrText>PAGE    \* MERGEFORMAT</w:instrText>
                                </w:r>
                                <w:r>
                                  <w:rPr>
                                    <w:sz w:val="22"/>
                                    <w:szCs w:val="21"/>
                                  </w:rPr>
                                  <w:fldChar w:fldCharType="separate"/>
                                </w:r>
                                <w:r w:rsidR="001D63A6" w:rsidRPr="001D63A6">
                                  <w:rPr>
                                    <w:noProof/>
                                    <w:sz w:val="16"/>
                                    <w:szCs w:val="16"/>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60F85" id="Groupe 80" o:spid="_x0000_s1026" style="position:absolute;margin-left:0;margin-top:0;width:34.4pt;height:56.45pt;z-index:25166233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AZ+mvkZgMA&#10;AB8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qAlcIAAADaAAAADwAAAGRycy9kb3ducmV2LnhtbESPT4vCMBTE7wt+h/AEb2vqs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qAlcIAAADaAAAADwAAAAAAAAAAAAAA&#10;AAChAgAAZHJzL2Rvd25yZXYueG1sUEsFBgAAAAAEAAQA+QAAAJA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e8UA&#10;AADaAAAADwAAAGRycy9kb3ducmV2LnhtbESPQWvCQBSE7wX/w/KE3urGg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IJ7xQAAANoAAAAPAAAAAAAAAAAAAAAAAJgCAABkcnMv&#10;ZG93bnJldi54bWxQSwUGAAAAAAQABAD1AAAAigMAAAAA&#10;" filled="f" strokecolor="#7f7f7f">
                    <v:textbox>
                      <w:txbxContent>
                        <w:p w:rsidR="0086468E" w:rsidRDefault="0086468E">
                          <w:pPr>
                            <w:pStyle w:val="Pieddepage"/>
                            <w:jc w:val="center"/>
                            <w:rPr>
                              <w:sz w:val="16"/>
                              <w:szCs w:val="16"/>
                            </w:rPr>
                          </w:pPr>
                          <w:r>
                            <w:rPr>
                              <w:sz w:val="22"/>
                              <w:szCs w:val="21"/>
                            </w:rPr>
                            <w:fldChar w:fldCharType="begin"/>
                          </w:r>
                          <w:r>
                            <w:instrText>PAGE    \* MERGEFORMAT</w:instrText>
                          </w:r>
                          <w:r>
                            <w:rPr>
                              <w:sz w:val="22"/>
                              <w:szCs w:val="21"/>
                            </w:rPr>
                            <w:fldChar w:fldCharType="separate"/>
                          </w:r>
                          <w:r w:rsidR="001D63A6" w:rsidRPr="001D63A6">
                            <w:rPr>
                              <w:noProof/>
                              <w:sz w:val="16"/>
                              <w:szCs w:val="16"/>
                            </w:rPr>
                            <w:t>4</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61649"/>
      <w:docPartObj>
        <w:docPartGallery w:val="Page Numbers (Bottom of Page)"/>
        <w:docPartUnique/>
      </w:docPartObj>
    </w:sdtPr>
    <w:sdtEndPr/>
    <w:sdtContent>
      <w:p w14:paraId="09D5AC81" w14:textId="77777777" w:rsidR="008526AB" w:rsidRDefault="008672B0">
        <w:pPr>
          <w:pStyle w:val="Pieddepage"/>
        </w:pPr>
        <w:r>
          <w:rPr>
            <w:noProof/>
            <w:lang w:eastAsia="fr-FR"/>
          </w:rPr>
          <mc:AlternateContent>
            <mc:Choice Requires="wpg">
              <w:drawing>
                <wp:anchor distT="0" distB="0" distL="114300" distR="114300" simplePos="0" relativeHeight="251660288" behindDoc="0" locked="0" layoutInCell="1" allowOverlap="1" wp14:anchorId="6B4CD08A" wp14:editId="7CE9241B">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4444612" w14:textId="77777777" w:rsidR="008672B0" w:rsidRDefault="008672B0">
                                <w:pPr>
                                  <w:pStyle w:val="Pieddepage"/>
                                  <w:jc w:val="center"/>
                                  <w:rPr>
                                    <w:sz w:val="16"/>
                                    <w:szCs w:val="16"/>
                                  </w:rPr>
                                </w:pPr>
                                <w:r>
                                  <w:rPr>
                                    <w:sz w:val="22"/>
                                    <w:szCs w:val="21"/>
                                  </w:rPr>
                                  <w:fldChar w:fldCharType="begin"/>
                                </w:r>
                                <w:r>
                                  <w:instrText>PAGE    \* MERGEFORMAT</w:instrText>
                                </w:r>
                                <w:r>
                                  <w:rPr>
                                    <w:sz w:val="22"/>
                                    <w:szCs w:val="21"/>
                                  </w:rPr>
                                  <w:fldChar w:fldCharType="separate"/>
                                </w:r>
                                <w:r w:rsidR="001D63A6" w:rsidRPr="001D63A6">
                                  <w:rPr>
                                    <w:noProof/>
                                    <w:sz w:val="16"/>
                                    <w:szCs w:val="16"/>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57216" id="_x0000_s1029" style="position:absolute;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OawMAACw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t3N4zRi&#10;VeGljpT01zR8VsCglOo7Ri1c0dB8vu2oYhhV7wRoa06iyN7pbhKNpyFM1Klle2qhIoVQCU6NwshP&#10;lsZ/CewaZVta3y2FtL06566fHXF1DdhVoLtK4Ep2hdt9Ptg7/3Tu1h8/cha/AA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Gh0&#10;P85rAwAALA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3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8672B0" w:rsidRDefault="008672B0">
                          <w:pPr>
                            <w:pStyle w:val="Pieddepage"/>
                            <w:jc w:val="center"/>
                            <w:rPr>
                              <w:sz w:val="16"/>
                              <w:szCs w:val="16"/>
                            </w:rPr>
                          </w:pPr>
                          <w:r>
                            <w:rPr>
                              <w:sz w:val="22"/>
                              <w:szCs w:val="21"/>
                            </w:rPr>
                            <w:fldChar w:fldCharType="begin"/>
                          </w:r>
                          <w:r>
                            <w:instrText>PAGE    \* MERGEFORMAT</w:instrText>
                          </w:r>
                          <w:r>
                            <w:rPr>
                              <w:sz w:val="22"/>
                              <w:szCs w:val="21"/>
                            </w:rPr>
                            <w:fldChar w:fldCharType="separate"/>
                          </w:r>
                          <w:r w:rsidR="001D63A6" w:rsidRPr="001D63A6">
                            <w:rPr>
                              <w:noProof/>
                              <w:sz w:val="16"/>
                              <w:szCs w:val="16"/>
                            </w:rPr>
                            <w:t>3</w:t>
                          </w:r>
                          <w:r>
                            <w:rPr>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BABC" w14:textId="77777777" w:rsidR="00FB0296" w:rsidRDefault="00FB02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7CB3" w14:textId="77777777" w:rsidR="007377CB" w:rsidRDefault="007377CB" w:rsidP="006D0584">
      <w:r>
        <w:separator/>
      </w:r>
    </w:p>
  </w:footnote>
  <w:footnote w:type="continuationSeparator" w:id="0">
    <w:p w14:paraId="357EAB33" w14:textId="77777777" w:rsidR="007377CB" w:rsidRDefault="007377CB" w:rsidP="006D0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9B5F" w14:textId="77777777" w:rsidR="008526AB" w:rsidRDefault="008526AB" w:rsidP="00BB1C07">
    <w:pPr>
      <w:ind w:hanging="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A53F" w14:textId="77777777" w:rsidR="008526AB" w:rsidRDefault="008526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2026" w14:textId="77777777" w:rsidR="008526AB" w:rsidRPr="00AC4FB6" w:rsidRDefault="008526AB" w:rsidP="00B437B2">
    <w:pPr>
      <w:pStyle w:val="SADcorpsdutexte"/>
      <w:rPr>
        <w:vanish/>
      </w:rPr>
    </w:pPr>
    <w:r w:rsidRPr="00AC4FB6">
      <w:rPr>
        <w:rStyle w:val="SADcorpsdutexteorange"/>
        <w:vanish/>
      </w:rPr>
      <w:t xml:space="preserve">École Supérieure </w:t>
    </w:r>
    <w:r w:rsidRPr="00AC4FB6">
      <w:rPr>
        <w:rStyle w:val="SADcorpsdutexteorange"/>
        <w:vanish/>
      </w:rPr>
      <w:softHyphen/>
    </w:r>
    <w:r w:rsidRPr="00AC4FB6">
      <w:rPr>
        <w:rStyle w:val="SADcorpsdutexteorange"/>
        <w:vanish/>
      </w:rPr>
      <w:softHyphen/>
    </w:r>
    <w:r w:rsidRPr="00AC4FB6">
      <w:rPr>
        <w:rStyle w:val="SADcorpsdutexteorange"/>
        <w:vanish/>
      </w:rPr>
      <w:softHyphen/>
    </w:r>
    <w:r w:rsidRPr="00AC4FB6">
      <w:rPr>
        <w:rStyle w:val="SADcorpsdutexteorange"/>
        <w:vanish/>
      </w:rPr>
      <w:softHyphen/>
      <w:t>d’Art et Design</w:t>
    </w:r>
    <w:r w:rsidRPr="00AC4FB6">
      <w:rPr>
        <w:vanish/>
      </w:rPr>
      <w:t xml:space="preserve">, </w:t>
    </w:r>
    <w:r w:rsidRPr="00AC4FB6">
      <w:rPr>
        <w:vanish/>
        <w:spacing w:val="-30"/>
      </w:rPr>
      <w:t>www</w:t>
    </w:r>
    <w:r w:rsidRPr="00AC4FB6">
      <w:rPr>
        <w:vanish/>
      </w:rPr>
      <w:t xml:space="preserve">.esad-gv.fr — 25 rue </w:t>
    </w:r>
    <w:r>
      <w:rPr>
        <w:vanish/>
      </w:rPr>
      <w:t>L</w:t>
    </w:r>
    <w:r w:rsidRPr="00AC4FB6">
      <w:rPr>
        <w:vanish/>
      </w:rPr>
      <w:t xml:space="preserve">esdiguières, 38 000 </w:t>
    </w:r>
    <w:r w:rsidRPr="00AC4FB6">
      <w:rPr>
        <w:rStyle w:val="SADcorpsdutexteorange"/>
        <w:vanish/>
      </w:rPr>
      <w:t>•Grenoble</w:t>
    </w:r>
    <w:r w:rsidRPr="00AC4FB6">
      <w:rPr>
        <w:vanish/>
      </w:rPr>
      <w:t> ; T</w:t>
    </w:r>
    <w:r w:rsidRPr="00AC4FB6">
      <w:rPr>
        <w:rFonts w:ascii="Dauphine Superior" w:hAnsi="Dauphine Superior"/>
        <w:vanish/>
      </w:rPr>
      <w:t>él.</w:t>
    </w:r>
    <w:r w:rsidRPr="00AC4FB6">
      <w:rPr>
        <w:vanish/>
      </w:rPr>
      <w:t> +33 (0)4 76 86 61 30, F</w:t>
    </w:r>
    <w:r w:rsidRPr="00AC4FB6">
      <w:rPr>
        <w:rFonts w:ascii="Dauphine Superior" w:hAnsi="Dauphine Superior"/>
        <w:vanish/>
      </w:rPr>
      <w:t>ax</w:t>
    </w:r>
    <w:r w:rsidRPr="00AC4FB6">
      <w:rPr>
        <w:vanish/>
      </w:rPr>
      <w:t xml:space="preserve"> +33 (0)4 76 85 28 18, M</w:t>
    </w:r>
    <w:r w:rsidRPr="00AC4FB6">
      <w:rPr>
        <w:rFonts w:ascii="Dauphine Superior" w:hAnsi="Dauphine Superior"/>
        <w:vanish/>
      </w:rPr>
      <w:t>él.</w:t>
    </w:r>
    <w:r w:rsidRPr="00AC4FB6">
      <w:rPr>
        <w:vanish/>
      </w:rPr>
      <w:t xml:space="preserve"> grenoble@</w:t>
    </w:r>
  </w:p>
  <w:p w14:paraId="7DC71563" w14:textId="77777777" w:rsidR="008526AB" w:rsidRPr="00AC4FB6" w:rsidRDefault="008526AB" w:rsidP="00F14A16">
    <w:pPr>
      <w:pStyle w:val="SADcorpsdutexte"/>
      <w:rPr>
        <w:vanish/>
      </w:rPr>
    </w:pPr>
    <w:r w:rsidRPr="00AC4FB6">
      <w:rPr>
        <w:vanish/>
      </w:rPr>
      <w:t xml:space="preserve">esad-gv.fr — Place des Beaux-Arts, CS 40 074, 26 903 </w:t>
    </w:r>
    <w:r w:rsidRPr="00AC4FB6">
      <w:rPr>
        <w:rStyle w:val="SADcorpsdutexteorange"/>
        <w:vanish/>
      </w:rPr>
      <w:t>•Valence</w:t>
    </w:r>
    <w:r w:rsidRPr="00AC4FB6">
      <w:rPr>
        <w:vanish/>
      </w:rPr>
      <w:t> cedex 9 ; T</w:t>
    </w:r>
    <w:r w:rsidRPr="00AC4FB6">
      <w:rPr>
        <w:rFonts w:ascii="Dauphine Superior" w:hAnsi="Dauphine Superior"/>
        <w:vanish/>
      </w:rPr>
      <w:t>él.</w:t>
    </w:r>
    <w:r w:rsidRPr="00AC4FB6">
      <w:rPr>
        <w:vanish/>
      </w:rPr>
      <w:t> +33 (0)4 75 79 24 00, F</w:t>
    </w:r>
    <w:r w:rsidRPr="00AC4FB6">
      <w:rPr>
        <w:rFonts w:ascii="Dauphine Superior" w:hAnsi="Dauphine Superior"/>
        <w:vanish/>
      </w:rPr>
      <w:t>ax</w:t>
    </w:r>
    <w:r w:rsidRPr="00AC4FB6">
      <w:rPr>
        <w:vanish/>
      </w:rPr>
      <w:t> +33 (0)4 75 79 24 40, M</w:t>
    </w:r>
    <w:r w:rsidRPr="00AC4FB6">
      <w:rPr>
        <w:rFonts w:ascii="Dauphine Superior" w:hAnsi="Dauphine Superior"/>
        <w:vanish/>
      </w:rPr>
      <w:t>él.</w:t>
    </w:r>
    <w:r w:rsidRPr="00AC4FB6">
      <w:rPr>
        <w:vanish/>
      </w:rPr>
      <w:t> valence@esad-gv.fr</w:t>
    </w:r>
  </w:p>
  <w:p w14:paraId="598C7106" w14:textId="77777777" w:rsidR="008526AB" w:rsidRPr="00AC4FB6" w:rsidRDefault="008526AB" w:rsidP="001663F3">
    <w:pPr>
      <w:pStyle w:val="SADcorpsdutexte"/>
      <w:rPr>
        <w:vanish/>
      </w:rPr>
    </w:pPr>
  </w:p>
  <w:p w14:paraId="7BD8C8F8" w14:textId="77777777" w:rsidR="008526AB" w:rsidRPr="00AC4FB6" w:rsidRDefault="008526AB" w:rsidP="001663F3">
    <w:pPr>
      <w:pStyle w:val="SADcorpsdutexte"/>
      <w:rPr>
        <w:rStyle w:val="SADcorpsdutexteorange"/>
        <w:vanish/>
      </w:rPr>
    </w:pPr>
    <w:r w:rsidRPr="00AC4FB6">
      <w:rPr>
        <w:vanish/>
      </w:rPr>
      <w:t xml:space="preserve">                                                             </w:t>
    </w:r>
    <w:r w:rsidRPr="00AC4FB6">
      <w:rPr>
        <w:rStyle w:val="SADcorpsdutexteorange"/>
        <w:vanish/>
      </w:rPr>
      <w:t>•</w:t>
    </w:r>
  </w:p>
  <w:p w14:paraId="46A2D179" w14:textId="77777777" w:rsidR="008526AB" w:rsidRPr="00AC4FB6" w:rsidRDefault="008526AB" w:rsidP="001663F3">
    <w:pPr>
      <w:pStyle w:val="SADcorpsdutexte"/>
      <w:rPr>
        <w:vanish/>
      </w:rPr>
    </w:pPr>
  </w:p>
  <w:p w14:paraId="6F4AE0B4" w14:textId="77777777" w:rsidR="008526AB" w:rsidRPr="00AC4FB6" w:rsidRDefault="008526AB" w:rsidP="001663F3">
    <w:pPr>
      <w:pStyle w:val="SADcorpsdutexte"/>
      <w:rPr>
        <w:vanish/>
      </w:rPr>
    </w:pPr>
  </w:p>
  <w:p w14:paraId="269B39C0" w14:textId="77777777" w:rsidR="008526AB" w:rsidRPr="00AC4FB6" w:rsidRDefault="008526AB" w:rsidP="001663F3">
    <w:pPr>
      <w:pStyle w:val="SADcorpsdutexte"/>
      <w:rPr>
        <w:vanish/>
      </w:rPr>
    </w:pPr>
  </w:p>
  <w:p w14:paraId="2C034501" w14:textId="77777777" w:rsidR="008526AB" w:rsidRPr="00AC4FB6" w:rsidRDefault="008526AB" w:rsidP="001663F3">
    <w:pPr>
      <w:pStyle w:val="SADcorpsdutexte"/>
      <w:rPr>
        <w:vanish/>
      </w:rPr>
    </w:pPr>
  </w:p>
  <w:p w14:paraId="147B116E" w14:textId="77777777" w:rsidR="008526AB" w:rsidRPr="00AC4FB6" w:rsidRDefault="008526AB" w:rsidP="001663F3">
    <w:pPr>
      <w:pStyle w:val="SADcorpsdutexte"/>
      <w:rPr>
        <w:vanish/>
      </w:rPr>
    </w:pPr>
  </w:p>
  <w:p w14:paraId="5058692C" w14:textId="77777777" w:rsidR="008526AB" w:rsidRPr="00AC4FB6" w:rsidRDefault="008526AB" w:rsidP="001663F3">
    <w:pPr>
      <w:pStyle w:val="SADcorpsdutexte"/>
      <w:rPr>
        <w:vanish/>
      </w:rPr>
    </w:pPr>
  </w:p>
  <w:p w14:paraId="6AC7B05F" w14:textId="77777777" w:rsidR="008526AB" w:rsidRPr="00AC4FB6" w:rsidRDefault="008526AB" w:rsidP="001663F3">
    <w:pPr>
      <w:pStyle w:val="SADcorpsdutexte"/>
      <w:rPr>
        <w:vanish/>
      </w:rPr>
    </w:pPr>
  </w:p>
  <w:p w14:paraId="09C6223A" w14:textId="77777777" w:rsidR="008526AB" w:rsidRPr="00AC4FB6" w:rsidRDefault="008526AB" w:rsidP="001663F3">
    <w:pPr>
      <w:pStyle w:val="SADcorpsdutexte"/>
      <w:rPr>
        <w:rStyle w:val="SADcorpsdutexteorange"/>
        <w:vanish/>
      </w:rPr>
    </w:pPr>
    <w:r w:rsidRPr="00AC4FB6">
      <w:rPr>
        <w:rStyle w:val="SADcorpsdutexteorange"/>
        <w:vanish/>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897"/>
    <w:multiLevelType w:val="hybridMultilevel"/>
    <w:tmpl w:val="D40C767E"/>
    <w:lvl w:ilvl="0" w:tplc="FCF84BC4">
      <w:start w:val="1"/>
      <w:numFmt w:val="bullet"/>
      <w:lvlText w:val="-"/>
      <w:lvlJc w:val="left"/>
      <w:pPr>
        <w:ind w:left="387" w:hanging="360"/>
      </w:pPr>
      <w:rPr>
        <w:rFonts w:ascii="Dauphine" w:hAnsi="Dauphine" w:hint="default"/>
      </w:rPr>
    </w:lvl>
    <w:lvl w:ilvl="1" w:tplc="040C0003">
      <w:start w:val="1"/>
      <w:numFmt w:val="bullet"/>
      <w:lvlText w:val="o"/>
      <w:lvlJc w:val="left"/>
      <w:pPr>
        <w:ind w:left="1107" w:hanging="360"/>
      </w:pPr>
      <w:rPr>
        <w:rFonts w:ascii="Courier New" w:hAnsi="Courier New" w:cs="Courier New" w:hint="default"/>
      </w:rPr>
    </w:lvl>
    <w:lvl w:ilvl="2" w:tplc="040C0005">
      <w:start w:val="1"/>
      <w:numFmt w:val="bullet"/>
      <w:lvlText w:val=""/>
      <w:lvlJc w:val="left"/>
      <w:pPr>
        <w:ind w:left="1827" w:hanging="360"/>
      </w:pPr>
      <w:rPr>
        <w:rFonts w:ascii="Wingdings" w:hAnsi="Wingdings" w:hint="default"/>
      </w:rPr>
    </w:lvl>
    <w:lvl w:ilvl="3" w:tplc="040C0001">
      <w:start w:val="1"/>
      <w:numFmt w:val="bullet"/>
      <w:lvlText w:val=""/>
      <w:lvlJc w:val="left"/>
      <w:pPr>
        <w:ind w:left="2547" w:hanging="360"/>
      </w:pPr>
      <w:rPr>
        <w:rFonts w:ascii="Symbol" w:hAnsi="Symbol" w:hint="default"/>
      </w:rPr>
    </w:lvl>
    <w:lvl w:ilvl="4" w:tplc="040C0003">
      <w:start w:val="1"/>
      <w:numFmt w:val="bullet"/>
      <w:lvlText w:val="o"/>
      <w:lvlJc w:val="left"/>
      <w:pPr>
        <w:ind w:left="3267" w:hanging="360"/>
      </w:pPr>
      <w:rPr>
        <w:rFonts w:ascii="Courier New" w:hAnsi="Courier New" w:cs="Courier New" w:hint="default"/>
      </w:rPr>
    </w:lvl>
    <w:lvl w:ilvl="5" w:tplc="040C0005">
      <w:start w:val="1"/>
      <w:numFmt w:val="bullet"/>
      <w:lvlText w:val=""/>
      <w:lvlJc w:val="left"/>
      <w:pPr>
        <w:ind w:left="3987" w:hanging="360"/>
      </w:pPr>
      <w:rPr>
        <w:rFonts w:ascii="Wingdings" w:hAnsi="Wingdings" w:hint="default"/>
      </w:rPr>
    </w:lvl>
    <w:lvl w:ilvl="6" w:tplc="040C0001">
      <w:start w:val="1"/>
      <w:numFmt w:val="bullet"/>
      <w:lvlText w:val=""/>
      <w:lvlJc w:val="left"/>
      <w:pPr>
        <w:ind w:left="4707" w:hanging="360"/>
      </w:pPr>
      <w:rPr>
        <w:rFonts w:ascii="Symbol" w:hAnsi="Symbol" w:hint="default"/>
      </w:rPr>
    </w:lvl>
    <w:lvl w:ilvl="7" w:tplc="040C0003">
      <w:start w:val="1"/>
      <w:numFmt w:val="bullet"/>
      <w:lvlText w:val="o"/>
      <w:lvlJc w:val="left"/>
      <w:pPr>
        <w:ind w:left="5427" w:hanging="360"/>
      </w:pPr>
      <w:rPr>
        <w:rFonts w:ascii="Courier New" w:hAnsi="Courier New" w:cs="Courier New" w:hint="default"/>
      </w:rPr>
    </w:lvl>
    <w:lvl w:ilvl="8" w:tplc="040C0005">
      <w:start w:val="1"/>
      <w:numFmt w:val="bullet"/>
      <w:lvlText w:val=""/>
      <w:lvlJc w:val="left"/>
      <w:pPr>
        <w:ind w:left="6147" w:hanging="360"/>
      </w:pPr>
      <w:rPr>
        <w:rFonts w:ascii="Wingdings" w:hAnsi="Wingdings" w:hint="default"/>
      </w:rPr>
    </w:lvl>
  </w:abstractNum>
  <w:abstractNum w:abstractNumId="1" w15:restartNumberingAfterBreak="0">
    <w:nsid w:val="02F10430"/>
    <w:multiLevelType w:val="multilevel"/>
    <w:tmpl w:val="8A0A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4299C"/>
    <w:multiLevelType w:val="hybridMultilevel"/>
    <w:tmpl w:val="09B859AE"/>
    <w:lvl w:ilvl="0" w:tplc="F8C89580">
      <w:numFmt w:val="bullet"/>
      <w:lvlText w:val="-"/>
      <w:lvlJc w:val="left"/>
      <w:pPr>
        <w:ind w:left="387" w:hanging="360"/>
      </w:pPr>
      <w:rPr>
        <w:rFonts w:ascii="Dauphine" w:eastAsia="Times New Roman" w:hAnsi="Dauphine" w:cs="Times New Roman" w:hint="default"/>
      </w:rPr>
    </w:lvl>
    <w:lvl w:ilvl="1" w:tplc="040C0003" w:tentative="1">
      <w:start w:val="1"/>
      <w:numFmt w:val="bullet"/>
      <w:lvlText w:val="o"/>
      <w:lvlJc w:val="left"/>
      <w:pPr>
        <w:ind w:left="1107" w:hanging="360"/>
      </w:pPr>
      <w:rPr>
        <w:rFonts w:ascii="Courier New" w:hAnsi="Courier New" w:cs="Courier New" w:hint="default"/>
      </w:rPr>
    </w:lvl>
    <w:lvl w:ilvl="2" w:tplc="040C0005" w:tentative="1">
      <w:start w:val="1"/>
      <w:numFmt w:val="bullet"/>
      <w:lvlText w:val=""/>
      <w:lvlJc w:val="left"/>
      <w:pPr>
        <w:ind w:left="1827" w:hanging="360"/>
      </w:pPr>
      <w:rPr>
        <w:rFonts w:ascii="Wingdings" w:hAnsi="Wingdings" w:hint="default"/>
      </w:rPr>
    </w:lvl>
    <w:lvl w:ilvl="3" w:tplc="040C0001" w:tentative="1">
      <w:start w:val="1"/>
      <w:numFmt w:val="bullet"/>
      <w:lvlText w:val=""/>
      <w:lvlJc w:val="left"/>
      <w:pPr>
        <w:ind w:left="2547" w:hanging="360"/>
      </w:pPr>
      <w:rPr>
        <w:rFonts w:ascii="Symbol" w:hAnsi="Symbol" w:hint="default"/>
      </w:rPr>
    </w:lvl>
    <w:lvl w:ilvl="4" w:tplc="040C0003" w:tentative="1">
      <w:start w:val="1"/>
      <w:numFmt w:val="bullet"/>
      <w:lvlText w:val="o"/>
      <w:lvlJc w:val="left"/>
      <w:pPr>
        <w:ind w:left="3267" w:hanging="360"/>
      </w:pPr>
      <w:rPr>
        <w:rFonts w:ascii="Courier New" w:hAnsi="Courier New" w:cs="Courier New" w:hint="default"/>
      </w:rPr>
    </w:lvl>
    <w:lvl w:ilvl="5" w:tplc="040C0005" w:tentative="1">
      <w:start w:val="1"/>
      <w:numFmt w:val="bullet"/>
      <w:lvlText w:val=""/>
      <w:lvlJc w:val="left"/>
      <w:pPr>
        <w:ind w:left="3987" w:hanging="360"/>
      </w:pPr>
      <w:rPr>
        <w:rFonts w:ascii="Wingdings" w:hAnsi="Wingdings" w:hint="default"/>
      </w:rPr>
    </w:lvl>
    <w:lvl w:ilvl="6" w:tplc="040C0001" w:tentative="1">
      <w:start w:val="1"/>
      <w:numFmt w:val="bullet"/>
      <w:lvlText w:val=""/>
      <w:lvlJc w:val="left"/>
      <w:pPr>
        <w:ind w:left="4707" w:hanging="360"/>
      </w:pPr>
      <w:rPr>
        <w:rFonts w:ascii="Symbol" w:hAnsi="Symbol" w:hint="default"/>
      </w:rPr>
    </w:lvl>
    <w:lvl w:ilvl="7" w:tplc="040C0003" w:tentative="1">
      <w:start w:val="1"/>
      <w:numFmt w:val="bullet"/>
      <w:lvlText w:val="o"/>
      <w:lvlJc w:val="left"/>
      <w:pPr>
        <w:ind w:left="5427" w:hanging="360"/>
      </w:pPr>
      <w:rPr>
        <w:rFonts w:ascii="Courier New" w:hAnsi="Courier New" w:cs="Courier New" w:hint="default"/>
      </w:rPr>
    </w:lvl>
    <w:lvl w:ilvl="8" w:tplc="040C0005" w:tentative="1">
      <w:start w:val="1"/>
      <w:numFmt w:val="bullet"/>
      <w:lvlText w:val=""/>
      <w:lvlJc w:val="left"/>
      <w:pPr>
        <w:ind w:left="6147" w:hanging="360"/>
      </w:pPr>
      <w:rPr>
        <w:rFonts w:ascii="Wingdings" w:hAnsi="Wingdings" w:hint="default"/>
      </w:rPr>
    </w:lvl>
  </w:abstractNum>
  <w:abstractNum w:abstractNumId="3" w15:restartNumberingAfterBreak="0">
    <w:nsid w:val="08D22114"/>
    <w:multiLevelType w:val="hybridMultilevel"/>
    <w:tmpl w:val="ADBEDDCC"/>
    <w:lvl w:ilvl="0" w:tplc="F8C89580">
      <w:numFmt w:val="bullet"/>
      <w:lvlText w:val="-"/>
      <w:lvlJc w:val="left"/>
      <w:pPr>
        <w:ind w:left="470" w:hanging="360"/>
      </w:pPr>
      <w:rPr>
        <w:rFonts w:ascii="Dauphine" w:eastAsia="Times New Roman" w:hAnsi="Dauphine" w:cs="Times New Roman"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4" w15:restartNumberingAfterBreak="0">
    <w:nsid w:val="098559E6"/>
    <w:multiLevelType w:val="multilevel"/>
    <w:tmpl w:val="504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819DA"/>
    <w:multiLevelType w:val="hybridMultilevel"/>
    <w:tmpl w:val="02A2513E"/>
    <w:lvl w:ilvl="0" w:tplc="F8C89580">
      <w:numFmt w:val="bullet"/>
      <w:lvlText w:val="-"/>
      <w:lvlJc w:val="left"/>
      <w:pPr>
        <w:ind w:left="720" w:hanging="360"/>
      </w:pPr>
      <w:rPr>
        <w:rFonts w:ascii="Dauphine" w:eastAsia="Times New Roman" w:hAnsi="Dauphi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192B29"/>
    <w:multiLevelType w:val="hybridMultilevel"/>
    <w:tmpl w:val="12768234"/>
    <w:lvl w:ilvl="0" w:tplc="F8C89580">
      <w:numFmt w:val="bullet"/>
      <w:lvlText w:val="-"/>
      <w:lvlJc w:val="left"/>
      <w:pPr>
        <w:ind w:left="720" w:hanging="360"/>
      </w:pPr>
      <w:rPr>
        <w:rFonts w:ascii="Dauphine" w:eastAsia="Times New Roman" w:hAnsi="Dauphi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EA3CA5"/>
    <w:multiLevelType w:val="hybridMultilevel"/>
    <w:tmpl w:val="A45AA4B2"/>
    <w:lvl w:ilvl="0" w:tplc="F8C89580">
      <w:numFmt w:val="bullet"/>
      <w:lvlText w:val="-"/>
      <w:lvlJc w:val="left"/>
      <w:pPr>
        <w:ind w:left="720" w:hanging="360"/>
      </w:pPr>
      <w:rPr>
        <w:rFonts w:ascii="Dauphine" w:eastAsia="Times New Roman" w:hAnsi="Dauphi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363A95"/>
    <w:multiLevelType w:val="hybridMultilevel"/>
    <w:tmpl w:val="63EA6D16"/>
    <w:lvl w:ilvl="0" w:tplc="F8C89580">
      <w:numFmt w:val="bullet"/>
      <w:lvlText w:val="-"/>
      <w:lvlJc w:val="left"/>
      <w:pPr>
        <w:ind w:left="720" w:hanging="360"/>
      </w:pPr>
      <w:rPr>
        <w:rFonts w:ascii="Dauphine" w:eastAsia="Times New Roman" w:hAnsi="Dauphi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DC04F2"/>
    <w:multiLevelType w:val="hybridMultilevel"/>
    <w:tmpl w:val="F258D27C"/>
    <w:lvl w:ilvl="0" w:tplc="0970514A">
      <w:start w:val="13"/>
      <w:numFmt w:val="bullet"/>
      <w:lvlText w:val="-"/>
      <w:lvlJc w:val="left"/>
      <w:pPr>
        <w:ind w:left="720" w:hanging="360"/>
      </w:pPr>
      <w:rPr>
        <w:rFonts w:ascii="Dauphine" w:eastAsia="Times New Roman" w:hAnsi="Dauphi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BC6C33"/>
    <w:multiLevelType w:val="hybridMultilevel"/>
    <w:tmpl w:val="70FE2ACA"/>
    <w:lvl w:ilvl="0" w:tplc="FCF84BC4">
      <w:start w:val="1"/>
      <w:numFmt w:val="bullet"/>
      <w:lvlText w:val="-"/>
      <w:lvlJc w:val="left"/>
      <w:pPr>
        <w:ind w:left="720" w:hanging="360"/>
      </w:pPr>
      <w:rPr>
        <w:rFonts w:ascii="Dauphine" w:hAnsi="Dauphi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3917EF"/>
    <w:multiLevelType w:val="multilevel"/>
    <w:tmpl w:val="AF70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702D8"/>
    <w:multiLevelType w:val="hybridMultilevel"/>
    <w:tmpl w:val="D5769864"/>
    <w:lvl w:ilvl="0" w:tplc="FAE852E0">
      <w:numFmt w:val="bullet"/>
      <w:lvlText w:val="-"/>
      <w:lvlJc w:val="left"/>
      <w:pPr>
        <w:ind w:left="720" w:hanging="360"/>
      </w:pPr>
      <w:rPr>
        <w:rFonts w:ascii="Dauphine" w:eastAsia="Times New Roman" w:hAnsi="Dauphi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B43BAF"/>
    <w:multiLevelType w:val="hybridMultilevel"/>
    <w:tmpl w:val="CA94123C"/>
    <w:lvl w:ilvl="0" w:tplc="F8C89580">
      <w:numFmt w:val="bullet"/>
      <w:lvlText w:val="-"/>
      <w:lvlJc w:val="left"/>
      <w:pPr>
        <w:ind w:left="720" w:hanging="360"/>
      </w:pPr>
      <w:rPr>
        <w:rFonts w:ascii="Dauphine" w:eastAsia="Times New Roman" w:hAnsi="Dauphi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215DD4"/>
    <w:multiLevelType w:val="hybridMultilevel"/>
    <w:tmpl w:val="11180D3E"/>
    <w:lvl w:ilvl="0" w:tplc="FCF84BC4">
      <w:start w:val="1"/>
      <w:numFmt w:val="bullet"/>
      <w:lvlText w:val="-"/>
      <w:lvlJc w:val="left"/>
      <w:pPr>
        <w:ind w:left="720" w:hanging="360"/>
      </w:pPr>
      <w:rPr>
        <w:rFonts w:ascii="Dauphine" w:hAnsi="Dauphi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A4068B"/>
    <w:multiLevelType w:val="multilevel"/>
    <w:tmpl w:val="745ED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2080E"/>
    <w:multiLevelType w:val="hybridMultilevel"/>
    <w:tmpl w:val="62DE79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6887FF9"/>
    <w:multiLevelType w:val="hybridMultilevel"/>
    <w:tmpl w:val="85EC51BA"/>
    <w:lvl w:ilvl="0" w:tplc="F8C89580">
      <w:numFmt w:val="bullet"/>
      <w:lvlText w:val="-"/>
      <w:lvlJc w:val="left"/>
      <w:pPr>
        <w:ind w:left="1080" w:hanging="360"/>
      </w:pPr>
      <w:rPr>
        <w:rFonts w:ascii="Dauphine" w:eastAsia="Times New Roman" w:hAnsi="Dauphi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EDD3FA4"/>
    <w:multiLevelType w:val="hybridMultilevel"/>
    <w:tmpl w:val="4B6CD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6"/>
  </w:num>
  <w:num w:numId="4">
    <w:abstractNumId w:val="15"/>
  </w:num>
  <w:num w:numId="5">
    <w:abstractNumId w:val="4"/>
  </w:num>
  <w:num w:numId="6">
    <w:abstractNumId w:val="11"/>
  </w:num>
  <w:num w:numId="7">
    <w:abstractNumId w:val="1"/>
  </w:num>
  <w:num w:numId="8">
    <w:abstractNumId w:val="9"/>
  </w:num>
  <w:num w:numId="9">
    <w:abstractNumId w:val="18"/>
  </w:num>
  <w:num w:numId="10">
    <w:abstractNumId w:val="3"/>
  </w:num>
  <w:num w:numId="11">
    <w:abstractNumId w:val="6"/>
  </w:num>
  <w:num w:numId="12">
    <w:abstractNumId w:val="14"/>
  </w:num>
  <w:num w:numId="13">
    <w:abstractNumId w:val="2"/>
  </w:num>
  <w:num w:numId="14">
    <w:abstractNumId w:val="7"/>
  </w:num>
  <w:num w:numId="15">
    <w:abstractNumId w:val="8"/>
  </w:num>
  <w:num w:numId="16">
    <w:abstractNumId w:val="13"/>
  </w:num>
  <w:num w:numId="17">
    <w:abstractNumId w:val="17"/>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357"/>
  <w:doNotHyphenateCaps/>
  <w:evenAndOddHeaders/>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CB"/>
    <w:rsid w:val="0001000E"/>
    <w:rsid w:val="0002432B"/>
    <w:rsid w:val="0003137B"/>
    <w:rsid w:val="000367EE"/>
    <w:rsid w:val="000457C6"/>
    <w:rsid w:val="000D6233"/>
    <w:rsid w:val="000E0A1C"/>
    <w:rsid w:val="000E5DA2"/>
    <w:rsid w:val="00102318"/>
    <w:rsid w:val="00103ACA"/>
    <w:rsid w:val="00141EAB"/>
    <w:rsid w:val="00143C70"/>
    <w:rsid w:val="00143F71"/>
    <w:rsid w:val="00147913"/>
    <w:rsid w:val="00152A2F"/>
    <w:rsid w:val="00161195"/>
    <w:rsid w:val="001663F3"/>
    <w:rsid w:val="00177A7E"/>
    <w:rsid w:val="001B183C"/>
    <w:rsid w:val="001D63A6"/>
    <w:rsid w:val="001D7B98"/>
    <w:rsid w:val="0021421D"/>
    <w:rsid w:val="002261C2"/>
    <w:rsid w:val="002354F1"/>
    <w:rsid w:val="00246E46"/>
    <w:rsid w:val="0025133C"/>
    <w:rsid w:val="00263DC8"/>
    <w:rsid w:val="00281F6A"/>
    <w:rsid w:val="002A2842"/>
    <w:rsid w:val="002A5951"/>
    <w:rsid w:val="002A7067"/>
    <w:rsid w:val="002E482E"/>
    <w:rsid w:val="002F14E8"/>
    <w:rsid w:val="00313284"/>
    <w:rsid w:val="00342C88"/>
    <w:rsid w:val="00350859"/>
    <w:rsid w:val="00355968"/>
    <w:rsid w:val="00356F2B"/>
    <w:rsid w:val="00361BC6"/>
    <w:rsid w:val="00373683"/>
    <w:rsid w:val="00392B6D"/>
    <w:rsid w:val="00395195"/>
    <w:rsid w:val="003979CB"/>
    <w:rsid w:val="003B113D"/>
    <w:rsid w:val="003C186E"/>
    <w:rsid w:val="003C6E71"/>
    <w:rsid w:val="003D0574"/>
    <w:rsid w:val="003D5A77"/>
    <w:rsid w:val="003E2502"/>
    <w:rsid w:val="00405C19"/>
    <w:rsid w:val="0044041C"/>
    <w:rsid w:val="004678A6"/>
    <w:rsid w:val="00473D5C"/>
    <w:rsid w:val="004C0355"/>
    <w:rsid w:val="004D62F9"/>
    <w:rsid w:val="00502187"/>
    <w:rsid w:val="00505897"/>
    <w:rsid w:val="00506632"/>
    <w:rsid w:val="005577FF"/>
    <w:rsid w:val="005638F0"/>
    <w:rsid w:val="0057735A"/>
    <w:rsid w:val="005958C8"/>
    <w:rsid w:val="005A1C0E"/>
    <w:rsid w:val="005D211B"/>
    <w:rsid w:val="005D4C1F"/>
    <w:rsid w:val="005F54E8"/>
    <w:rsid w:val="005F5D79"/>
    <w:rsid w:val="005F6A74"/>
    <w:rsid w:val="006000FB"/>
    <w:rsid w:val="00613A82"/>
    <w:rsid w:val="006158E3"/>
    <w:rsid w:val="006309DC"/>
    <w:rsid w:val="0063508E"/>
    <w:rsid w:val="00637459"/>
    <w:rsid w:val="006B4A26"/>
    <w:rsid w:val="006B56FE"/>
    <w:rsid w:val="006B656C"/>
    <w:rsid w:val="006D0584"/>
    <w:rsid w:val="006E3B9C"/>
    <w:rsid w:val="00716978"/>
    <w:rsid w:val="007377CB"/>
    <w:rsid w:val="0074018F"/>
    <w:rsid w:val="007459CA"/>
    <w:rsid w:val="007667B8"/>
    <w:rsid w:val="007713D7"/>
    <w:rsid w:val="007769D2"/>
    <w:rsid w:val="00784420"/>
    <w:rsid w:val="007C5E5D"/>
    <w:rsid w:val="007D3E7D"/>
    <w:rsid w:val="007E0A11"/>
    <w:rsid w:val="008427E5"/>
    <w:rsid w:val="008526AB"/>
    <w:rsid w:val="0086468E"/>
    <w:rsid w:val="008672B0"/>
    <w:rsid w:val="00885EB9"/>
    <w:rsid w:val="00891B84"/>
    <w:rsid w:val="008C2CB1"/>
    <w:rsid w:val="008E2E05"/>
    <w:rsid w:val="008F30D2"/>
    <w:rsid w:val="008F34C1"/>
    <w:rsid w:val="0091210B"/>
    <w:rsid w:val="0092066C"/>
    <w:rsid w:val="0093488E"/>
    <w:rsid w:val="00940FF9"/>
    <w:rsid w:val="009568AC"/>
    <w:rsid w:val="00967C3D"/>
    <w:rsid w:val="009A33A8"/>
    <w:rsid w:val="009E0BD8"/>
    <w:rsid w:val="009F71B9"/>
    <w:rsid w:val="00A17590"/>
    <w:rsid w:val="00A3011B"/>
    <w:rsid w:val="00A3503B"/>
    <w:rsid w:val="00A5266A"/>
    <w:rsid w:val="00A63426"/>
    <w:rsid w:val="00A6590B"/>
    <w:rsid w:val="00A679EC"/>
    <w:rsid w:val="00A77A97"/>
    <w:rsid w:val="00A911D9"/>
    <w:rsid w:val="00A94924"/>
    <w:rsid w:val="00AB2450"/>
    <w:rsid w:val="00AC45AF"/>
    <w:rsid w:val="00AC4FB6"/>
    <w:rsid w:val="00B0171C"/>
    <w:rsid w:val="00B14F39"/>
    <w:rsid w:val="00B2195E"/>
    <w:rsid w:val="00B427C9"/>
    <w:rsid w:val="00B437B2"/>
    <w:rsid w:val="00B439C6"/>
    <w:rsid w:val="00B549D9"/>
    <w:rsid w:val="00B80C04"/>
    <w:rsid w:val="00B8417C"/>
    <w:rsid w:val="00B87509"/>
    <w:rsid w:val="00BB1C07"/>
    <w:rsid w:val="00C14078"/>
    <w:rsid w:val="00C17C05"/>
    <w:rsid w:val="00C272B3"/>
    <w:rsid w:val="00C368C6"/>
    <w:rsid w:val="00C51384"/>
    <w:rsid w:val="00C82855"/>
    <w:rsid w:val="00C874D3"/>
    <w:rsid w:val="00CC2245"/>
    <w:rsid w:val="00CC5790"/>
    <w:rsid w:val="00CD217A"/>
    <w:rsid w:val="00CD4407"/>
    <w:rsid w:val="00CF0686"/>
    <w:rsid w:val="00CF3BBC"/>
    <w:rsid w:val="00D12284"/>
    <w:rsid w:val="00D23AA4"/>
    <w:rsid w:val="00D76246"/>
    <w:rsid w:val="00D80F50"/>
    <w:rsid w:val="00D93576"/>
    <w:rsid w:val="00DA5863"/>
    <w:rsid w:val="00DC260D"/>
    <w:rsid w:val="00DD67AB"/>
    <w:rsid w:val="00DF0D5A"/>
    <w:rsid w:val="00DF7B17"/>
    <w:rsid w:val="00E11264"/>
    <w:rsid w:val="00E2291A"/>
    <w:rsid w:val="00E3172E"/>
    <w:rsid w:val="00E32316"/>
    <w:rsid w:val="00E55429"/>
    <w:rsid w:val="00E60304"/>
    <w:rsid w:val="00E60519"/>
    <w:rsid w:val="00E666E9"/>
    <w:rsid w:val="00E74A33"/>
    <w:rsid w:val="00E761C0"/>
    <w:rsid w:val="00E77CE1"/>
    <w:rsid w:val="00EA6A61"/>
    <w:rsid w:val="00ED6EE5"/>
    <w:rsid w:val="00EE0951"/>
    <w:rsid w:val="00EF12B3"/>
    <w:rsid w:val="00F11F2A"/>
    <w:rsid w:val="00F14A16"/>
    <w:rsid w:val="00F37C04"/>
    <w:rsid w:val="00F660F5"/>
    <w:rsid w:val="00F7026A"/>
    <w:rsid w:val="00F74DC5"/>
    <w:rsid w:val="00F77EDB"/>
    <w:rsid w:val="00F91486"/>
    <w:rsid w:val="00F929B5"/>
    <w:rsid w:val="00F93EBD"/>
    <w:rsid w:val="00F96745"/>
    <w:rsid w:val="00FA1E0B"/>
    <w:rsid w:val="00FB0296"/>
    <w:rsid w:val="00FD0E53"/>
    <w:rsid w:val="00FE1942"/>
    <w:rsid w:val="00FF0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85B6C70"/>
  <w14:defaultImageDpi w14:val="300"/>
  <w15:docId w15:val="{F9071744-D205-4CD8-A1C5-2A48A0FD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re1">
    <w:name w:val="heading 1"/>
    <w:basedOn w:val="Normal"/>
    <w:next w:val="Normal"/>
    <w:link w:val="Titre1Car"/>
    <w:uiPriority w:val="9"/>
    <w:qFormat/>
    <w:rsid w:val="006D0584"/>
    <w:pPr>
      <w:keepNext/>
      <w:keepLines/>
      <w:spacing w:before="480"/>
      <w:outlineLvl w:val="0"/>
    </w:pPr>
    <w:rPr>
      <w:rFonts w:ascii="Calibri" w:eastAsia="MS Gothic" w:hAnsi="Calibri"/>
      <w:b/>
      <w:bCs/>
      <w:color w:val="345A8A"/>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D0584"/>
    <w:rPr>
      <w:rFonts w:ascii="Calibri" w:eastAsia="MS Gothic" w:hAnsi="Calibri" w:cs="Times New Roman"/>
      <w:b/>
      <w:bCs/>
      <w:color w:val="345A8A"/>
      <w:sz w:val="32"/>
      <w:szCs w:val="32"/>
    </w:rPr>
  </w:style>
  <w:style w:type="paragraph" w:customStyle="1" w:styleId="SADtitre">
    <w:name w:val="ÉSAD•• — titre"/>
    <w:basedOn w:val="SADcorpsdutexte"/>
    <w:qFormat/>
    <w:rsid w:val="00CF3BBC"/>
    <w:rPr>
      <w:color w:val="FF4300"/>
    </w:rPr>
  </w:style>
  <w:style w:type="paragraph" w:customStyle="1" w:styleId="SADcorpsdutexte">
    <w:name w:val="ÉSAD•• — corps du texte"/>
    <w:basedOn w:val="Normal"/>
    <w:qFormat/>
    <w:rsid w:val="00506632"/>
    <w:pPr>
      <w:spacing w:line="380" w:lineRule="exact"/>
    </w:pPr>
    <w:rPr>
      <w:rFonts w:ascii="Dauphine Regular" w:hAnsi="Dauphine Regular"/>
      <w:sz w:val="32"/>
      <w:szCs w:val="32"/>
    </w:rPr>
  </w:style>
  <w:style w:type="paragraph" w:styleId="Signature">
    <w:name w:val="Signature"/>
    <w:basedOn w:val="Normal"/>
    <w:link w:val="SignatureCar"/>
    <w:uiPriority w:val="99"/>
    <w:semiHidden/>
    <w:unhideWhenUsed/>
    <w:rsid w:val="00EF12B3"/>
    <w:pPr>
      <w:ind w:left="4320"/>
    </w:pPr>
  </w:style>
  <w:style w:type="character" w:customStyle="1" w:styleId="SignatureCar">
    <w:name w:val="Signature Car"/>
    <w:link w:val="Signature"/>
    <w:uiPriority w:val="99"/>
    <w:semiHidden/>
    <w:rsid w:val="00EF12B3"/>
    <w:rPr>
      <w:sz w:val="24"/>
      <w:szCs w:val="24"/>
    </w:rPr>
  </w:style>
  <w:style w:type="paragraph" w:styleId="Corpsdetexte">
    <w:name w:val="Body Text"/>
    <w:basedOn w:val="Normal"/>
    <w:link w:val="CorpsdetexteCar"/>
    <w:uiPriority w:val="99"/>
    <w:semiHidden/>
    <w:unhideWhenUsed/>
    <w:rsid w:val="00EF12B3"/>
    <w:pPr>
      <w:spacing w:after="120"/>
      <w:ind w:firstLine="720"/>
    </w:pPr>
  </w:style>
  <w:style w:type="character" w:customStyle="1" w:styleId="CorpsdetexteCar">
    <w:name w:val="Corps de texte Car"/>
    <w:link w:val="Corpsdetexte"/>
    <w:uiPriority w:val="99"/>
    <w:semiHidden/>
    <w:rsid w:val="00EF12B3"/>
    <w:rPr>
      <w:sz w:val="24"/>
      <w:szCs w:val="24"/>
    </w:rPr>
  </w:style>
  <w:style w:type="paragraph" w:styleId="NormalWeb">
    <w:name w:val="Normal (Web)"/>
    <w:basedOn w:val="Normal"/>
    <w:uiPriority w:val="99"/>
    <w:semiHidden/>
    <w:unhideWhenUsed/>
    <w:rsid w:val="00E3172E"/>
    <w:pPr>
      <w:spacing w:before="100" w:beforeAutospacing="1" w:after="119"/>
    </w:pPr>
    <w:rPr>
      <w:rFonts w:ascii="Times New Roman" w:eastAsia="Times New Roman" w:hAnsi="Times New Roman"/>
      <w:lang w:eastAsia="fr-FR"/>
    </w:rPr>
  </w:style>
  <w:style w:type="paragraph" w:styleId="Textedebulles">
    <w:name w:val="Balloon Text"/>
    <w:basedOn w:val="Normal"/>
    <w:link w:val="TextedebullesCar"/>
    <w:uiPriority w:val="99"/>
    <w:semiHidden/>
    <w:unhideWhenUsed/>
    <w:rsid w:val="00356F2B"/>
    <w:rPr>
      <w:rFonts w:ascii="Lucida Grande" w:hAnsi="Lucida Grande" w:cs="Lucida Grande"/>
      <w:sz w:val="18"/>
      <w:szCs w:val="18"/>
    </w:rPr>
  </w:style>
  <w:style w:type="character" w:customStyle="1" w:styleId="TextedebullesCar">
    <w:name w:val="Texte de bulles Car"/>
    <w:link w:val="Textedebulles"/>
    <w:uiPriority w:val="99"/>
    <w:semiHidden/>
    <w:rsid w:val="00356F2B"/>
    <w:rPr>
      <w:rFonts w:ascii="Lucida Grande" w:hAnsi="Lucida Grande" w:cs="Lucida Grande"/>
      <w:sz w:val="18"/>
      <w:szCs w:val="18"/>
    </w:rPr>
  </w:style>
  <w:style w:type="table" w:styleId="Grilledutableau">
    <w:name w:val="Table Grid"/>
    <w:basedOn w:val="TableauNormal"/>
    <w:uiPriority w:val="59"/>
    <w:rsid w:val="00745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Dcorpsdutexteorange">
    <w:name w:val="ÉSAD•• — corps du texte — orange"/>
    <w:qFormat/>
    <w:rsid w:val="008526AB"/>
    <w:rPr>
      <w:rFonts w:ascii="Dauphine Regular" w:hAnsi="Dauphine Regular"/>
      <w:b w:val="0"/>
      <w:i w:val="0"/>
      <w:color w:val="FF3C01"/>
      <w:sz w:val="32"/>
    </w:rPr>
  </w:style>
  <w:style w:type="character" w:customStyle="1" w:styleId="SADcorpsdutexteexposant">
    <w:name w:val="ÉSAD•• — corps du texte — exposant"/>
    <w:uiPriority w:val="1"/>
    <w:qFormat/>
    <w:rsid w:val="00102318"/>
    <w:rPr>
      <w:rFonts w:ascii="Dauphine Superior" w:hAnsi="Dauphine Superior"/>
      <w:color w:val="000000"/>
      <w:sz w:val="32"/>
    </w:rPr>
  </w:style>
  <w:style w:type="paragraph" w:styleId="Pieddepage">
    <w:name w:val="footer"/>
    <w:basedOn w:val="Normal"/>
    <w:link w:val="PieddepageCar"/>
    <w:uiPriority w:val="99"/>
    <w:unhideWhenUsed/>
    <w:rsid w:val="008526AB"/>
    <w:pPr>
      <w:tabs>
        <w:tab w:val="center" w:pos="4153"/>
        <w:tab w:val="right" w:pos="8306"/>
      </w:tabs>
    </w:pPr>
  </w:style>
  <w:style w:type="character" w:customStyle="1" w:styleId="PieddepageCar">
    <w:name w:val="Pied de page Car"/>
    <w:link w:val="Pieddepage"/>
    <w:uiPriority w:val="99"/>
    <w:rsid w:val="008526AB"/>
    <w:rPr>
      <w:sz w:val="24"/>
      <w:szCs w:val="24"/>
    </w:rPr>
  </w:style>
  <w:style w:type="paragraph" w:styleId="Paragraphedeliste">
    <w:name w:val="List Paragraph"/>
    <w:basedOn w:val="Normal"/>
    <w:uiPriority w:val="72"/>
    <w:qFormat/>
    <w:rsid w:val="008E2E05"/>
    <w:pPr>
      <w:ind w:left="720"/>
      <w:contextualSpacing/>
    </w:pPr>
  </w:style>
  <w:style w:type="character" w:customStyle="1" w:styleId="apple-converted-space">
    <w:name w:val="apple-converted-space"/>
    <w:basedOn w:val="Policepardfaut"/>
    <w:rsid w:val="00D12284"/>
  </w:style>
  <w:style w:type="character" w:styleId="lev">
    <w:name w:val="Strong"/>
    <w:basedOn w:val="Policepardfaut"/>
    <w:uiPriority w:val="22"/>
    <w:qFormat/>
    <w:rsid w:val="00D12284"/>
    <w:rPr>
      <w:b/>
      <w:bCs/>
    </w:rPr>
  </w:style>
  <w:style w:type="paragraph" w:styleId="En-tte">
    <w:name w:val="header"/>
    <w:basedOn w:val="Normal"/>
    <w:link w:val="En-tteCar"/>
    <w:unhideWhenUsed/>
    <w:rsid w:val="00E666E9"/>
    <w:pPr>
      <w:tabs>
        <w:tab w:val="center" w:pos="4536"/>
        <w:tab w:val="right" w:pos="9072"/>
      </w:tabs>
    </w:pPr>
  </w:style>
  <w:style w:type="character" w:customStyle="1" w:styleId="En-tteCar">
    <w:name w:val="En-tête Car"/>
    <w:basedOn w:val="Policepardfaut"/>
    <w:link w:val="En-tte"/>
    <w:rsid w:val="00E666E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8841">
      <w:bodyDiv w:val="1"/>
      <w:marLeft w:val="0"/>
      <w:marRight w:val="0"/>
      <w:marTop w:val="0"/>
      <w:marBottom w:val="0"/>
      <w:divBdr>
        <w:top w:val="none" w:sz="0" w:space="0" w:color="auto"/>
        <w:left w:val="none" w:sz="0" w:space="0" w:color="auto"/>
        <w:bottom w:val="none" w:sz="0" w:space="0" w:color="auto"/>
        <w:right w:val="none" w:sz="0" w:space="0" w:color="auto"/>
      </w:divBdr>
    </w:div>
    <w:div w:id="1778870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cheb\AppData\Roaming\Microsoft\Templates\Dauphine%20En-tete-Grenob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8469-6C30-4C8E-8094-57E82350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Dauphine En-tete-Grenoble</Template>
  <TotalTime>33</TotalTime>
  <Pages>5</Pages>
  <Words>982</Words>
  <Characters>5407</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RAILLON</dc:creator>
  <cp:lastModifiedBy>Ibtissem DJELLOUL</cp:lastModifiedBy>
  <cp:revision>10</cp:revision>
  <cp:lastPrinted>2023-11-27T10:28:00Z</cp:lastPrinted>
  <dcterms:created xsi:type="dcterms:W3CDTF">2021-06-09T10:52:00Z</dcterms:created>
  <dcterms:modified xsi:type="dcterms:W3CDTF">2025-06-02T07:42:00Z</dcterms:modified>
</cp:coreProperties>
</file>